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4079A2" w14:textId="58135CFD" w:rsidR="00FA3D67" w:rsidRPr="00624A79" w:rsidRDefault="00607AB0">
      <w:pPr>
        <w:rPr>
          <w:sz w:val="18"/>
          <w:szCs w:val="18"/>
        </w:rPr>
      </w:pPr>
    </w:p>
    <w:tbl>
      <w:tblPr>
        <w:tblStyle w:val="TableGrid"/>
        <w:tblW w:w="0" w:type="auto"/>
        <w:tblLook w:val="04A0" w:firstRow="1" w:lastRow="0" w:firstColumn="1" w:lastColumn="0" w:noHBand="0" w:noVBand="1"/>
      </w:tblPr>
      <w:tblGrid>
        <w:gridCol w:w="1204"/>
        <w:gridCol w:w="1461"/>
        <w:gridCol w:w="1001"/>
        <w:gridCol w:w="5684"/>
      </w:tblGrid>
      <w:tr w:rsidR="008F030C" w14:paraId="48200E28" w14:textId="77777777" w:rsidTr="00E8442E">
        <w:tc>
          <w:tcPr>
            <w:tcW w:w="1204" w:type="dxa"/>
          </w:tcPr>
          <w:p w14:paraId="7375A0DA" w14:textId="435B0A80" w:rsidR="008F030C" w:rsidRDefault="008F030C" w:rsidP="008F030C">
            <w:r>
              <w:t>EMC</w:t>
            </w:r>
            <w:r w:rsidRPr="006A62CF">
              <w:rPr>
                <w:vertAlign w:val="superscript"/>
              </w:rPr>
              <w:t>2</w:t>
            </w:r>
            <w:r>
              <w:t xml:space="preserve"> Essential Concept</w:t>
            </w:r>
          </w:p>
        </w:tc>
        <w:tc>
          <w:tcPr>
            <w:tcW w:w="1461" w:type="dxa"/>
          </w:tcPr>
          <w:p w14:paraId="02A8B4B3" w14:textId="7F70AC24" w:rsidR="008F030C" w:rsidRDefault="008F030C" w:rsidP="008F030C">
            <w:r>
              <w:t>CCSS Math Standards</w:t>
            </w:r>
          </w:p>
        </w:tc>
        <w:tc>
          <w:tcPr>
            <w:tcW w:w="1001" w:type="dxa"/>
          </w:tcPr>
          <w:p w14:paraId="1D28E0EA" w14:textId="5F8C818D" w:rsidR="008F030C" w:rsidRDefault="008F030C" w:rsidP="008F030C">
            <w:r>
              <w:t>EMC</w:t>
            </w:r>
            <w:r w:rsidRPr="006A62CF">
              <w:rPr>
                <w:vertAlign w:val="superscript"/>
              </w:rPr>
              <w:t>2</w:t>
            </w:r>
            <w:r>
              <w:t xml:space="preserve"> Unit</w:t>
            </w:r>
          </w:p>
        </w:tc>
        <w:tc>
          <w:tcPr>
            <w:tcW w:w="5684" w:type="dxa"/>
          </w:tcPr>
          <w:p w14:paraId="44493917" w14:textId="1ACD7063" w:rsidR="008F030C" w:rsidRDefault="008F030C" w:rsidP="008F030C">
            <w:r>
              <w:t>Standard</w:t>
            </w:r>
          </w:p>
        </w:tc>
      </w:tr>
      <w:tr w:rsidR="008F030C" w14:paraId="12F7DEFB" w14:textId="77777777" w:rsidTr="00AA5A7C">
        <w:tc>
          <w:tcPr>
            <w:tcW w:w="9350" w:type="dxa"/>
            <w:gridSpan w:val="4"/>
          </w:tcPr>
          <w:p w14:paraId="4CE1F16E" w14:textId="1E8E1DC2" w:rsidR="008F030C" w:rsidRPr="005D7566" w:rsidRDefault="008F030C" w:rsidP="008F030C">
            <w:pPr>
              <w:rPr>
                <w:i/>
              </w:rPr>
            </w:pPr>
            <w:r w:rsidRPr="005D7566">
              <w:rPr>
                <w:i/>
              </w:rPr>
              <w:t>Number and Operations</w:t>
            </w:r>
          </w:p>
        </w:tc>
      </w:tr>
      <w:tr w:rsidR="008F030C" w14:paraId="3F61046F" w14:textId="77777777" w:rsidTr="00E8442E">
        <w:tc>
          <w:tcPr>
            <w:tcW w:w="1204" w:type="dxa"/>
          </w:tcPr>
          <w:p w14:paraId="4A320ABD" w14:textId="42DF04FC" w:rsidR="008F030C" w:rsidRDefault="008F030C" w:rsidP="008F030C">
            <w:r>
              <w:t>EC 2</w:t>
            </w:r>
          </w:p>
        </w:tc>
        <w:tc>
          <w:tcPr>
            <w:tcW w:w="1461" w:type="dxa"/>
          </w:tcPr>
          <w:p w14:paraId="7CD2E067" w14:textId="02734A03" w:rsidR="008F030C" w:rsidRDefault="008F030C" w:rsidP="008F030C">
            <w:r>
              <w:t>HSN.Q.A.1</w:t>
            </w:r>
          </w:p>
        </w:tc>
        <w:tc>
          <w:tcPr>
            <w:tcW w:w="1001" w:type="dxa"/>
          </w:tcPr>
          <w:p w14:paraId="40F7D743" w14:textId="6334B153" w:rsidR="008F030C" w:rsidRDefault="008F5D00" w:rsidP="008F030C">
            <w:r>
              <w:t>Unit 3</w:t>
            </w:r>
          </w:p>
        </w:tc>
        <w:tc>
          <w:tcPr>
            <w:tcW w:w="5684" w:type="dxa"/>
          </w:tcPr>
          <w:p w14:paraId="7F0A0B50" w14:textId="57930AA5" w:rsidR="008F030C" w:rsidRDefault="008F030C" w:rsidP="008F030C">
            <w:r>
              <w:t>Use units as a way to understand problems and to guide the solution of multi-step problems; choose and interpret units consistently in formulas; choose and interpret the scale and the origin in graphs and data displays</w:t>
            </w:r>
          </w:p>
        </w:tc>
      </w:tr>
      <w:tr w:rsidR="008F030C" w14:paraId="001C347A" w14:textId="77777777" w:rsidTr="004E1F5B">
        <w:tc>
          <w:tcPr>
            <w:tcW w:w="9350" w:type="dxa"/>
            <w:gridSpan w:val="4"/>
          </w:tcPr>
          <w:p w14:paraId="63A16106" w14:textId="77777777" w:rsidR="008F030C" w:rsidRPr="005D7566" w:rsidRDefault="008F030C" w:rsidP="008F030C">
            <w:pPr>
              <w:rPr>
                <w:i/>
              </w:rPr>
            </w:pPr>
            <w:r w:rsidRPr="005D7566">
              <w:rPr>
                <w:i/>
              </w:rPr>
              <w:t>Expressions and Equations</w:t>
            </w:r>
          </w:p>
          <w:p w14:paraId="28C3F1B3" w14:textId="7B091D16" w:rsidR="008F030C" w:rsidRDefault="008F030C" w:rsidP="008F030C">
            <w:r>
              <w:t>Understand the connections between proportional relationships, lines, and linear equations.</w:t>
            </w:r>
          </w:p>
        </w:tc>
      </w:tr>
      <w:tr w:rsidR="008F030C" w14:paraId="7C689346" w14:textId="77777777" w:rsidTr="00882094">
        <w:tc>
          <w:tcPr>
            <w:tcW w:w="9350" w:type="dxa"/>
            <w:gridSpan w:val="4"/>
          </w:tcPr>
          <w:p w14:paraId="71F91A08" w14:textId="088F6E59" w:rsidR="008F030C" w:rsidRDefault="008F030C" w:rsidP="008F030C">
            <w:r>
              <w:t>Analyze and solve linear equations and pairs of simultaneous linear equations</w:t>
            </w:r>
          </w:p>
        </w:tc>
      </w:tr>
      <w:tr w:rsidR="008F030C" w14:paraId="4245B9FB" w14:textId="77777777" w:rsidTr="00E8442E">
        <w:tc>
          <w:tcPr>
            <w:tcW w:w="1204" w:type="dxa"/>
          </w:tcPr>
          <w:p w14:paraId="4F43C658" w14:textId="3C414E6A" w:rsidR="008F030C" w:rsidRDefault="008F030C" w:rsidP="008F030C">
            <w:r>
              <w:t>EC 4</w:t>
            </w:r>
          </w:p>
        </w:tc>
        <w:tc>
          <w:tcPr>
            <w:tcW w:w="1461" w:type="dxa"/>
          </w:tcPr>
          <w:p w14:paraId="761D0F42" w14:textId="3A9013E3" w:rsidR="008F030C" w:rsidRDefault="008F030C" w:rsidP="008F030C">
            <w:r>
              <w:t>8.EE.C.7</w:t>
            </w:r>
          </w:p>
        </w:tc>
        <w:tc>
          <w:tcPr>
            <w:tcW w:w="1001" w:type="dxa"/>
          </w:tcPr>
          <w:p w14:paraId="53DF4964" w14:textId="1687EA5B" w:rsidR="008F030C" w:rsidRDefault="008F5D00" w:rsidP="008F030C">
            <w:r>
              <w:t>Unit 6</w:t>
            </w:r>
          </w:p>
        </w:tc>
        <w:tc>
          <w:tcPr>
            <w:tcW w:w="5684" w:type="dxa"/>
          </w:tcPr>
          <w:p w14:paraId="380F6941" w14:textId="36319D89" w:rsidR="008F030C" w:rsidRDefault="008F030C" w:rsidP="008F030C">
            <w:r>
              <w:t>Solve linear equations and pairs of simultaneous linear equations.</w:t>
            </w:r>
          </w:p>
        </w:tc>
      </w:tr>
      <w:tr w:rsidR="008F030C" w14:paraId="1039FB48" w14:textId="77777777" w:rsidTr="00B13922">
        <w:tc>
          <w:tcPr>
            <w:tcW w:w="9350" w:type="dxa"/>
            <w:gridSpan w:val="4"/>
          </w:tcPr>
          <w:p w14:paraId="7D9C0CE7" w14:textId="77777777" w:rsidR="008F030C" w:rsidRPr="005D7566" w:rsidRDefault="008F030C" w:rsidP="008F030C">
            <w:pPr>
              <w:rPr>
                <w:i/>
              </w:rPr>
            </w:pPr>
            <w:r w:rsidRPr="005D7566">
              <w:rPr>
                <w:i/>
              </w:rPr>
              <w:t>Algebra</w:t>
            </w:r>
          </w:p>
          <w:p w14:paraId="57130880" w14:textId="4E643658" w:rsidR="008F030C" w:rsidRDefault="008F030C" w:rsidP="008F030C">
            <w:r>
              <w:t>Interpret the structure of expressions.</w:t>
            </w:r>
          </w:p>
        </w:tc>
      </w:tr>
      <w:tr w:rsidR="008F030C" w14:paraId="466A4FA9" w14:textId="77777777" w:rsidTr="00E8442E">
        <w:tc>
          <w:tcPr>
            <w:tcW w:w="1204" w:type="dxa"/>
          </w:tcPr>
          <w:p w14:paraId="5A0817D4" w14:textId="7DB5B7BE" w:rsidR="008F030C" w:rsidRDefault="008F030C" w:rsidP="008F030C">
            <w:r>
              <w:t>EC 3</w:t>
            </w:r>
          </w:p>
        </w:tc>
        <w:tc>
          <w:tcPr>
            <w:tcW w:w="1461" w:type="dxa"/>
          </w:tcPr>
          <w:p w14:paraId="038709AB" w14:textId="4C04FECC" w:rsidR="008F030C" w:rsidRDefault="008F030C" w:rsidP="008F030C">
            <w:r>
              <w:t>HSA.SSE.A.2</w:t>
            </w:r>
          </w:p>
        </w:tc>
        <w:tc>
          <w:tcPr>
            <w:tcW w:w="1001" w:type="dxa"/>
          </w:tcPr>
          <w:p w14:paraId="6E8A9CF1" w14:textId="29B52267" w:rsidR="008F030C" w:rsidRDefault="008F5D00" w:rsidP="008F030C">
            <w:r>
              <w:t>Units 4, 5</w:t>
            </w:r>
          </w:p>
        </w:tc>
        <w:tc>
          <w:tcPr>
            <w:tcW w:w="5684" w:type="dxa"/>
          </w:tcPr>
          <w:p w14:paraId="56B3AFC0" w14:textId="551E689B" w:rsidR="008F030C" w:rsidRDefault="008F030C" w:rsidP="008F030C">
            <w:r>
              <w:t>Use the structure of an expression to identify ways to rewrite it.</w:t>
            </w:r>
          </w:p>
        </w:tc>
      </w:tr>
      <w:tr w:rsidR="008F030C" w14:paraId="76FE104B" w14:textId="77777777" w:rsidTr="00C26AEF">
        <w:tc>
          <w:tcPr>
            <w:tcW w:w="9350" w:type="dxa"/>
            <w:gridSpan w:val="4"/>
          </w:tcPr>
          <w:p w14:paraId="6AC086BE" w14:textId="492F9373" w:rsidR="008F030C" w:rsidRDefault="008F030C" w:rsidP="008F030C">
            <w:r>
              <w:t>Write expressions in equivalent forms to solve problems.</w:t>
            </w:r>
          </w:p>
        </w:tc>
      </w:tr>
      <w:tr w:rsidR="008F030C" w14:paraId="68920855" w14:textId="77777777" w:rsidTr="00E8442E">
        <w:tc>
          <w:tcPr>
            <w:tcW w:w="1204" w:type="dxa"/>
          </w:tcPr>
          <w:p w14:paraId="04AAA413" w14:textId="04BC1411" w:rsidR="008F030C" w:rsidRDefault="008F030C" w:rsidP="008F030C">
            <w:r>
              <w:t>EC 3</w:t>
            </w:r>
          </w:p>
        </w:tc>
        <w:tc>
          <w:tcPr>
            <w:tcW w:w="1461" w:type="dxa"/>
          </w:tcPr>
          <w:p w14:paraId="2165216E" w14:textId="1B0F5546" w:rsidR="008F030C" w:rsidRDefault="008F030C" w:rsidP="008F030C">
            <w:r>
              <w:t>HSA.SSE.B.3</w:t>
            </w:r>
          </w:p>
        </w:tc>
        <w:tc>
          <w:tcPr>
            <w:tcW w:w="1001" w:type="dxa"/>
          </w:tcPr>
          <w:p w14:paraId="3FC0391A" w14:textId="1337AFA6" w:rsidR="008F030C" w:rsidRDefault="008F5D00" w:rsidP="008F030C">
            <w:r>
              <w:t>Units 4, 5</w:t>
            </w:r>
          </w:p>
        </w:tc>
        <w:tc>
          <w:tcPr>
            <w:tcW w:w="5684" w:type="dxa"/>
          </w:tcPr>
          <w:p w14:paraId="4C5B6081" w14:textId="74A14F21" w:rsidR="008F030C" w:rsidRDefault="008F030C" w:rsidP="008F030C">
            <w:r>
              <w:t>Choose and produce an equivalent form of an expression to reveal and explain properties of the quantity represented by the expression.</w:t>
            </w:r>
          </w:p>
        </w:tc>
      </w:tr>
      <w:tr w:rsidR="008F030C" w14:paraId="3CFC6BA9" w14:textId="77777777" w:rsidTr="002A6AD0">
        <w:tc>
          <w:tcPr>
            <w:tcW w:w="9350" w:type="dxa"/>
            <w:gridSpan w:val="4"/>
          </w:tcPr>
          <w:p w14:paraId="7F3F5DBF" w14:textId="5B39AA93" w:rsidR="008F030C" w:rsidRDefault="008F030C" w:rsidP="008F030C">
            <w:r>
              <w:t>Create equations that describe numbers or relationships</w:t>
            </w:r>
          </w:p>
        </w:tc>
      </w:tr>
      <w:tr w:rsidR="008F030C" w14:paraId="2067CDE6" w14:textId="77777777" w:rsidTr="00E8442E">
        <w:tc>
          <w:tcPr>
            <w:tcW w:w="1204" w:type="dxa"/>
          </w:tcPr>
          <w:p w14:paraId="35DA63F6" w14:textId="67C0A35C" w:rsidR="008F030C" w:rsidRDefault="008F030C" w:rsidP="008F030C">
            <w:r>
              <w:t>EC 5</w:t>
            </w:r>
          </w:p>
        </w:tc>
        <w:tc>
          <w:tcPr>
            <w:tcW w:w="1461" w:type="dxa"/>
          </w:tcPr>
          <w:p w14:paraId="1639B554" w14:textId="1814A717" w:rsidR="008F030C" w:rsidRDefault="008F030C" w:rsidP="008F030C">
            <w:r>
              <w:t>HSA.CED.A.1</w:t>
            </w:r>
          </w:p>
        </w:tc>
        <w:tc>
          <w:tcPr>
            <w:tcW w:w="1001" w:type="dxa"/>
          </w:tcPr>
          <w:p w14:paraId="3EEE0CA4" w14:textId="22D33598" w:rsidR="008F030C" w:rsidRDefault="008F5D00" w:rsidP="008F030C">
            <w:r>
              <w:t>Unit 6</w:t>
            </w:r>
          </w:p>
        </w:tc>
        <w:tc>
          <w:tcPr>
            <w:tcW w:w="5684" w:type="dxa"/>
          </w:tcPr>
          <w:p w14:paraId="4D67C11A" w14:textId="632EA711" w:rsidR="008F030C" w:rsidRDefault="008F030C" w:rsidP="008F030C">
            <w:r>
              <w:t>Create equations and inequalities in one variable and use them to solve problems.</w:t>
            </w:r>
          </w:p>
        </w:tc>
      </w:tr>
      <w:tr w:rsidR="008F030C" w14:paraId="3C428173" w14:textId="77777777" w:rsidTr="00E8442E">
        <w:tc>
          <w:tcPr>
            <w:tcW w:w="1204" w:type="dxa"/>
          </w:tcPr>
          <w:p w14:paraId="1934528E" w14:textId="31C70BD9" w:rsidR="008F030C" w:rsidRDefault="008F030C" w:rsidP="008F030C">
            <w:r>
              <w:t>EC 3</w:t>
            </w:r>
          </w:p>
        </w:tc>
        <w:tc>
          <w:tcPr>
            <w:tcW w:w="1461" w:type="dxa"/>
          </w:tcPr>
          <w:p w14:paraId="074FBDDF" w14:textId="666F6A58" w:rsidR="008F030C" w:rsidRDefault="008F030C" w:rsidP="008F030C">
            <w:r>
              <w:t>HSA.CED.A.2</w:t>
            </w:r>
          </w:p>
        </w:tc>
        <w:tc>
          <w:tcPr>
            <w:tcW w:w="1001" w:type="dxa"/>
          </w:tcPr>
          <w:p w14:paraId="1933D4E7" w14:textId="1C1116CB" w:rsidR="008F030C" w:rsidRDefault="008F5D00" w:rsidP="008F030C">
            <w:r>
              <w:t>Units 4, 5</w:t>
            </w:r>
          </w:p>
        </w:tc>
        <w:tc>
          <w:tcPr>
            <w:tcW w:w="5684" w:type="dxa"/>
          </w:tcPr>
          <w:p w14:paraId="747B60EE" w14:textId="77FB753D" w:rsidR="008F030C" w:rsidRDefault="008F030C" w:rsidP="008F030C">
            <w:r>
              <w:t>Use the structure of an expression to identify ways to rewrite it.</w:t>
            </w:r>
          </w:p>
        </w:tc>
      </w:tr>
      <w:tr w:rsidR="008F030C" w14:paraId="45553F03" w14:textId="77777777" w:rsidTr="00E8442E">
        <w:tc>
          <w:tcPr>
            <w:tcW w:w="1204" w:type="dxa"/>
          </w:tcPr>
          <w:p w14:paraId="4117AB9C" w14:textId="35F4C1A3" w:rsidR="008F030C" w:rsidRDefault="008F030C" w:rsidP="008F030C">
            <w:r>
              <w:t>EC 4</w:t>
            </w:r>
          </w:p>
        </w:tc>
        <w:tc>
          <w:tcPr>
            <w:tcW w:w="1461" w:type="dxa"/>
          </w:tcPr>
          <w:p w14:paraId="441F4C19" w14:textId="6E06DC90" w:rsidR="008F030C" w:rsidRDefault="008F030C" w:rsidP="008F030C">
            <w:r>
              <w:t>HSA.CED.A.3</w:t>
            </w:r>
          </w:p>
        </w:tc>
        <w:tc>
          <w:tcPr>
            <w:tcW w:w="1001" w:type="dxa"/>
          </w:tcPr>
          <w:p w14:paraId="7FB73F68" w14:textId="205AB8D9" w:rsidR="008F030C" w:rsidRDefault="008F5D00" w:rsidP="008F030C">
            <w:r>
              <w:t>Unit 6</w:t>
            </w:r>
          </w:p>
        </w:tc>
        <w:tc>
          <w:tcPr>
            <w:tcW w:w="5684" w:type="dxa"/>
          </w:tcPr>
          <w:p w14:paraId="3408814D" w14:textId="43C6A6BC" w:rsidR="008F030C" w:rsidRDefault="008F030C" w:rsidP="008F030C">
            <w:r>
              <w:t>Represent constraints by equations or inequalities, and by systems of equations and/or inequalities, and interpret solutions as viable or non-viable options in a modeling context.</w:t>
            </w:r>
          </w:p>
        </w:tc>
      </w:tr>
      <w:tr w:rsidR="008F030C" w14:paraId="4DAB72F7" w14:textId="77777777" w:rsidTr="00E8442E">
        <w:tc>
          <w:tcPr>
            <w:tcW w:w="1204" w:type="dxa"/>
          </w:tcPr>
          <w:p w14:paraId="61986E17" w14:textId="65AD4544" w:rsidR="008F030C" w:rsidRDefault="008F030C" w:rsidP="008F030C">
            <w:r>
              <w:t>EC 3</w:t>
            </w:r>
          </w:p>
        </w:tc>
        <w:tc>
          <w:tcPr>
            <w:tcW w:w="1461" w:type="dxa"/>
          </w:tcPr>
          <w:p w14:paraId="2FC44CB0" w14:textId="77AEFE97" w:rsidR="008F030C" w:rsidRDefault="008F030C" w:rsidP="008F030C">
            <w:r>
              <w:t>HSA.CED.A.4</w:t>
            </w:r>
          </w:p>
        </w:tc>
        <w:tc>
          <w:tcPr>
            <w:tcW w:w="1001" w:type="dxa"/>
          </w:tcPr>
          <w:p w14:paraId="18BEB7BC" w14:textId="5191F011" w:rsidR="008F030C" w:rsidRDefault="008F5D00" w:rsidP="008F030C">
            <w:r>
              <w:t>Unit 4, 5</w:t>
            </w:r>
          </w:p>
        </w:tc>
        <w:tc>
          <w:tcPr>
            <w:tcW w:w="5684" w:type="dxa"/>
          </w:tcPr>
          <w:p w14:paraId="679B58D3" w14:textId="79AA58AA" w:rsidR="008F030C" w:rsidRDefault="008F030C" w:rsidP="008F030C">
            <w:r>
              <w:t>Rearrange formulas to highlight a quantity of interest, using the same reasoning as in solving equations.</w:t>
            </w:r>
          </w:p>
        </w:tc>
      </w:tr>
      <w:tr w:rsidR="008F030C" w14:paraId="7D8B1AAE" w14:textId="77777777" w:rsidTr="00DC1C77">
        <w:tc>
          <w:tcPr>
            <w:tcW w:w="9350" w:type="dxa"/>
            <w:gridSpan w:val="4"/>
          </w:tcPr>
          <w:p w14:paraId="76322A3B" w14:textId="748EB678" w:rsidR="008F030C" w:rsidRDefault="008F030C" w:rsidP="008F030C">
            <w:r>
              <w:t>Understand solving equations as a process of reasoning and explain the reasoning.</w:t>
            </w:r>
          </w:p>
        </w:tc>
      </w:tr>
      <w:tr w:rsidR="008F030C" w14:paraId="7CC36C40" w14:textId="77777777" w:rsidTr="00E8442E">
        <w:tc>
          <w:tcPr>
            <w:tcW w:w="1204" w:type="dxa"/>
          </w:tcPr>
          <w:p w14:paraId="1FF4A67A" w14:textId="3BACBDF0" w:rsidR="008F030C" w:rsidRDefault="008F030C" w:rsidP="008F030C">
            <w:r>
              <w:t>EC 1</w:t>
            </w:r>
          </w:p>
        </w:tc>
        <w:tc>
          <w:tcPr>
            <w:tcW w:w="1461" w:type="dxa"/>
          </w:tcPr>
          <w:p w14:paraId="07A36154" w14:textId="08AD2B30" w:rsidR="008F030C" w:rsidRDefault="008F030C" w:rsidP="008F030C">
            <w:r>
              <w:t>HSA.REI.A.2</w:t>
            </w:r>
          </w:p>
        </w:tc>
        <w:tc>
          <w:tcPr>
            <w:tcW w:w="1001" w:type="dxa"/>
          </w:tcPr>
          <w:p w14:paraId="21D9802D" w14:textId="16F19405" w:rsidR="008F030C" w:rsidRDefault="008F5D00" w:rsidP="008F030C">
            <w:r>
              <w:t>Unit 6</w:t>
            </w:r>
          </w:p>
        </w:tc>
        <w:tc>
          <w:tcPr>
            <w:tcW w:w="5684" w:type="dxa"/>
          </w:tcPr>
          <w:p w14:paraId="3016FBB7" w14:textId="68BE259D" w:rsidR="008F030C" w:rsidRDefault="008F030C" w:rsidP="008F030C">
            <w:r>
              <w:t>Solve simple rational and radical equations in one variable, and give examples showing how extraneous solutions may arise.</w:t>
            </w:r>
          </w:p>
        </w:tc>
      </w:tr>
      <w:tr w:rsidR="008F030C" w14:paraId="47CA6578" w14:textId="77777777" w:rsidTr="000A5CBD">
        <w:tc>
          <w:tcPr>
            <w:tcW w:w="9350" w:type="dxa"/>
            <w:gridSpan w:val="4"/>
          </w:tcPr>
          <w:p w14:paraId="354F8C69" w14:textId="2A8FE1A5" w:rsidR="008F030C" w:rsidRDefault="008F030C" w:rsidP="008F030C">
            <w:r>
              <w:t>Solve equations and inequalities in one variable.</w:t>
            </w:r>
          </w:p>
        </w:tc>
      </w:tr>
      <w:tr w:rsidR="008F030C" w14:paraId="7E9B6793" w14:textId="77777777" w:rsidTr="00E8442E">
        <w:tc>
          <w:tcPr>
            <w:tcW w:w="1204" w:type="dxa"/>
          </w:tcPr>
          <w:p w14:paraId="3A0EE5EE" w14:textId="5E028F06" w:rsidR="008F030C" w:rsidRDefault="008F030C" w:rsidP="008F030C">
            <w:r>
              <w:t>EC 1</w:t>
            </w:r>
          </w:p>
        </w:tc>
        <w:tc>
          <w:tcPr>
            <w:tcW w:w="1461" w:type="dxa"/>
          </w:tcPr>
          <w:p w14:paraId="6897A710" w14:textId="2DCEFEE7" w:rsidR="008F030C" w:rsidRDefault="008F030C" w:rsidP="008F030C">
            <w:r>
              <w:t>HSA.REI.B.3</w:t>
            </w:r>
          </w:p>
        </w:tc>
        <w:tc>
          <w:tcPr>
            <w:tcW w:w="1001" w:type="dxa"/>
          </w:tcPr>
          <w:p w14:paraId="1CF0F538" w14:textId="6E744D79" w:rsidR="008F030C" w:rsidRDefault="008F5D00" w:rsidP="008F030C">
            <w:r>
              <w:t>Unit 6</w:t>
            </w:r>
          </w:p>
        </w:tc>
        <w:tc>
          <w:tcPr>
            <w:tcW w:w="5684" w:type="dxa"/>
          </w:tcPr>
          <w:p w14:paraId="62FC281A" w14:textId="4584065F" w:rsidR="008F030C" w:rsidRDefault="008F030C" w:rsidP="008F030C">
            <w:r>
              <w:t>Solve linear equations and inequalities in one variable, including equations with coefficients represented by letters.</w:t>
            </w:r>
          </w:p>
        </w:tc>
      </w:tr>
      <w:tr w:rsidR="008F030C" w14:paraId="1E95F0AD" w14:textId="77777777" w:rsidTr="00E8442E">
        <w:tc>
          <w:tcPr>
            <w:tcW w:w="1204" w:type="dxa"/>
          </w:tcPr>
          <w:p w14:paraId="79107AAF" w14:textId="601B81BA" w:rsidR="008F030C" w:rsidRDefault="008F030C" w:rsidP="008F030C">
            <w:r>
              <w:t>EC 1</w:t>
            </w:r>
          </w:p>
        </w:tc>
        <w:tc>
          <w:tcPr>
            <w:tcW w:w="1461" w:type="dxa"/>
          </w:tcPr>
          <w:p w14:paraId="083F88EF" w14:textId="4AC3DCB1" w:rsidR="008F030C" w:rsidRDefault="008F030C" w:rsidP="008F030C">
            <w:r>
              <w:t>HSA.REI.B.4</w:t>
            </w:r>
          </w:p>
        </w:tc>
        <w:tc>
          <w:tcPr>
            <w:tcW w:w="1001" w:type="dxa"/>
          </w:tcPr>
          <w:p w14:paraId="0874E7F5" w14:textId="7BCB7FE2" w:rsidR="008F030C" w:rsidRDefault="008F5D00" w:rsidP="008F030C">
            <w:r>
              <w:t>Unit 6</w:t>
            </w:r>
          </w:p>
        </w:tc>
        <w:tc>
          <w:tcPr>
            <w:tcW w:w="5684" w:type="dxa"/>
          </w:tcPr>
          <w:p w14:paraId="07F35F26" w14:textId="59EE0C06" w:rsidR="008F030C" w:rsidRDefault="008F030C" w:rsidP="008F030C">
            <w:r>
              <w:t>Solve quadratic equations in one variable.</w:t>
            </w:r>
          </w:p>
        </w:tc>
      </w:tr>
      <w:tr w:rsidR="008F030C" w14:paraId="08AF6EF3" w14:textId="77777777" w:rsidTr="005E62AC">
        <w:tc>
          <w:tcPr>
            <w:tcW w:w="9350" w:type="dxa"/>
            <w:gridSpan w:val="4"/>
          </w:tcPr>
          <w:p w14:paraId="3C8D02C1" w14:textId="3BE53F58" w:rsidR="008F030C" w:rsidRDefault="008F030C" w:rsidP="008F030C">
            <w:r>
              <w:t>Solve systems of equations</w:t>
            </w:r>
          </w:p>
        </w:tc>
      </w:tr>
      <w:tr w:rsidR="008F030C" w14:paraId="21D0D733" w14:textId="77777777" w:rsidTr="00E8442E">
        <w:tc>
          <w:tcPr>
            <w:tcW w:w="1204" w:type="dxa"/>
          </w:tcPr>
          <w:p w14:paraId="02F74623" w14:textId="1E3E5C2B" w:rsidR="008F030C" w:rsidRDefault="008F030C" w:rsidP="008F030C">
            <w:r>
              <w:t>EC 5</w:t>
            </w:r>
          </w:p>
        </w:tc>
        <w:tc>
          <w:tcPr>
            <w:tcW w:w="1461" w:type="dxa"/>
          </w:tcPr>
          <w:p w14:paraId="634A6403" w14:textId="7885632B" w:rsidR="008F030C" w:rsidRDefault="008F030C" w:rsidP="008F030C">
            <w:r>
              <w:t>HSA.REI.C.5</w:t>
            </w:r>
          </w:p>
        </w:tc>
        <w:tc>
          <w:tcPr>
            <w:tcW w:w="1001" w:type="dxa"/>
          </w:tcPr>
          <w:p w14:paraId="37EBA2E1" w14:textId="4FD054E8" w:rsidR="008F030C" w:rsidRDefault="008F5D00" w:rsidP="008F030C">
            <w:r>
              <w:t>Unit 6</w:t>
            </w:r>
          </w:p>
        </w:tc>
        <w:tc>
          <w:tcPr>
            <w:tcW w:w="5684" w:type="dxa"/>
          </w:tcPr>
          <w:p w14:paraId="65D46FC5" w14:textId="7BD0D78E" w:rsidR="008F030C" w:rsidRDefault="008F030C" w:rsidP="008F030C">
            <w:r>
              <w:t>Prove that, given a system of two equation sin two variables, replacing one equation by the sum of that equation and a multiple of the other produces a system with the same solutions.</w:t>
            </w:r>
          </w:p>
        </w:tc>
      </w:tr>
      <w:tr w:rsidR="008F030C" w14:paraId="7567D258" w14:textId="77777777" w:rsidTr="00E8442E">
        <w:tc>
          <w:tcPr>
            <w:tcW w:w="1204" w:type="dxa"/>
          </w:tcPr>
          <w:p w14:paraId="63DC71F4" w14:textId="7AB549C9" w:rsidR="008F030C" w:rsidRDefault="008F030C" w:rsidP="008F030C">
            <w:r>
              <w:lastRenderedPageBreak/>
              <w:t>EC 4, EC 8</w:t>
            </w:r>
          </w:p>
        </w:tc>
        <w:tc>
          <w:tcPr>
            <w:tcW w:w="1461" w:type="dxa"/>
          </w:tcPr>
          <w:p w14:paraId="1B0C80D9" w14:textId="11DC1BF5" w:rsidR="008F030C" w:rsidRDefault="008F030C" w:rsidP="008F030C">
            <w:r>
              <w:t>HSA.REI.C.6</w:t>
            </w:r>
          </w:p>
        </w:tc>
        <w:tc>
          <w:tcPr>
            <w:tcW w:w="1001" w:type="dxa"/>
          </w:tcPr>
          <w:p w14:paraId="49B7CB30" w14:textId="4C74DCC7" w:rsidR="008F030C" w:rsidRDefault="008F030C" w:rsidP="008F030C">
            <w:r>
              <w:t>EC 4, EC 8</w:t>
            </w:r>
          </w:p>
        </w:tc>
        <w:tc>
          <w:tcPr>
            <w:tcW w:w="5684" w:type="dxa"/>
          </w:tcPr>
          <w:p w14:paraId="2AFADFC8" w14:textId="092F77B0" w:rsidR="008F030C" w:rsidRDefault="008F030C" w:rsidP="008F030C">
            <w:r>
              <w:t>Solve systems of linear equations exactly and approximately, focusing on pair of linear equations in two variables.</w:t>
            </w:r>
          </w:p>
        </w:tc>
      </w:tr>
      <w:tr w:rsidR="008F030C" w14:paraId="17AE4C07" w14:textId="77777777" w:rsidTr="00E8442E">
        <w:tc>
          <w:tcPr>
            <w:tcW w:w="1204" w:type="dxa"/>
          </w:tcPr>
          <w:p w14:paraId="49D0E582" w14:textId="4E8AAD26" w:rsidR="008F030C" w:rsidRDefault="008F030C" w:rsidP="008F030C">
            <w:r>
              <w:t>EC 4, EC 5, EC 8</w:t>
            </w:r>
          </w:p>
        </w:tc>
        <w:tc>
          <w:tcPr>
            <w:tcW w:w="1461" w:type="dxa"/>
          </w:tcPr>
          <w:p w14:paraId="6E018B29" w14:textId="50E11DF7" w:rsidR="008F030C" w:rsidRDefault="008F030C" w:rsidP="008F030C">
            <w:r>
              <w:t>HSA.REI.C.7</w:t>
            </w:r>
          </w:p>
        </w:tc>
        <w:tc>
          <w:tcPr>
            <w:tcW w:w="1001" w:type="dxa"/>
          </w:tcPr>
          <w:p w14:paraId="4C449A0E" w14:textId="7D7C854C" w:rsidR="008F030C" w:rsidRDefault="008F5D00" w:rsidP="008F030C">
            <w:r>
              <w:t>Units 4, 5, and 6</w:t>
            </w:r>
          </w:p>
        </w:tc>
        <w:tc>
          <w:tcPr>
            <w:tcW w:w="5684" w:type="dxa"/>
          </w:tcPr>
          <w:p w14:paraId="7ED6F628" w14:textId="54D2B2E3" w:rsidR="008F030C" w:rsidRDefault="008F030C" w:rsidP="008F030C">
            <w:r>
              <w:t>Solve a simple system consisting of a linear equation and a quadratic equation in two variables algebraically and graphically.</w:t>
            </w:r>
          </w:p>
        </w:tc>
      </w:tr>
      <w:tr w:rsidR="008F030C" w14:paraId="089876CA" w14:textId="77777777" w:rsidTr="00672129">
        <w:tc>
          <w:tcPr>
            <w:tcW w:w="9350" w:type="dxa"/>
            <w:gridSpan w:val="4"/>
          </w:tcPr>
          <w:p w14:paraId="6C620CF8" w14:textId="1E23C7CF" w:rsidR="008F030C" w:rsidRDefault="008F030C" w:rsidP="008F030C">
            <w:r>
              <w:t>Represent and solve equations and inequalities graphically.</w:t>
            </w:r>
          </w:p>
        </w:tc>
      </w:tr>
      <w:tr w:rsidR="008F030C" w14:paraId="5BDEB160" w14:textId="77777777" w:rsidTr="00E8442E">
        <w:tc>
          <w:tcPr>
            <w:tcW w:w="1204" w:type="dxa"/>
          </w:tcPr>
          <w:p w14:paraId="5E27FFBB" w14:textId="45906682" w:rsidR="008F030C" w:rsidRDefault="008F030C" w:rsidP="008F030C">
            <w:r>
              <w:t>EC 8</w:t>
            </w:r>
          </w:p>
        </w:tc>
        <w:tc>
          <w:tcPr>
            <w:tcW w:w="1461" w:type="dxa"/>
          </w:tcPr>
          <w:p w14:paraId="3F8A85B2" w14:textId="5452DCB6" w:rsidR="008F030C" w:rsidRDefault="008F030C" w:rsidP="008F030C">
            <w:r>
              <w:t>HSA.REI.D.11</w:t>
            </w:r>
          </w:p>
        </w:tc>
        <w:tc>
          <w:tcPr>
            <w:tcW w:w="1001" w:type="dxa"/>
          </w:tcPr>
          <w:p w14:paraId="4037D28F" w14:textId="60DE7A17" w:rsidR="008F030C" w:rsidRDefault="008F5D00" w:rsidP="008F030C">
            <w:r>
              <w:t>Units 5, and 6</w:t>
            </w:r>
          </w:p>
        </w:tc>
        <w:tc>
          <w:tcPr>
            <w:tcW w:w="5684" w:type="dxa"/>
          </w:tcPr>
          <w:p w14:paraId="38958A12" w14:textId="25710BE6" w:rsidR="008F030C" w:rsidRDefault="008F030C" w:rsidP="008F030C">
            <w:r>
              <w:t>Explain why the x-coordinates of the points where the graphs of the equations y=f(x) and y=g(x) intersect are the solutions of the equation f(x)=g(x); find the solutions and approximately, e.g., using technology to graph the functions, make tables of values, or find successive approximations.</w:t>
            </w:r>
          </w:p>
        </w:tc>
      </w:tr>
      <w:tr w:rsidR="008F030C" w14:paraId="697B1510" w14:textId="77777777" w:rsidTr="00E8442E">
        <w:tc>
          <w:tcPr>
            <w:tcW w:w="1204" w:type="dxa"/>
          </w:tcPr>
          <w:p w14:paraId="09478BBE" w14:textId="17B2827C" w:rsidR="008F030C" w:rsidRDefault="008F030C" w:rsidP="008F030C">
            <w:r>
              <w:t>EC 8</w:t>
            </w:r>
          </w:p>
        </w:tc>
        <w:tc>
          <w:tcPr>
            <w:tcW w:w="1461" w:type="dxa"/>
          </w:tcPr>
          <w:p w14:paraId="18C89FAA" w14:textId="7680569D" w:rsidR="008F030C" w:rsidRDefault="008F030C" w:rsidP="008F030C">
            <w:r>
              <w:t>HSA.REI.D.12</w:t>
            </w:r>
          </w:p>
        </w:tc>
        <w:tc>
          <w:tcPr>
            <w:tcW w:w="1001" w:type="dxa"/>
          </w:tcPr>
          <w:p w14:paraId="63A1F39A" w14:textId="4FA4EDEE" w:rsidR="008F030C" w:rsidRDefault="008F5D00" w:rsidP="008F030C">
            <w:r>
              <w:t>Units 5, and 6</w:t>
            </w:r>
          </w:p>
        </w:tc>
        <w:tc>
          <w:tcPr>
            <w:tcW w:w="5684" w:type="dxa"/>
          </w:tcPr>
          <w:p w14:paraId="570B59A6" w14:textId="18333314" w:rsidR="008F030C" w:rsidRDefault="008F030C" w:rsidP="008F030C">
            <w:r>
              <w:t>Graph the solutions to a linear inequality in two variables as a half-plane (excluding the boundary in the case of a strict inequality), and graph the solution set to a system of linear inequalities in two variables as the intersection of the corresponding half-planes.</w:t>
            </w:r>
          </w:p>
        </w:tc>
      </w:tr>
      <w:tr w:rsidR="008F030C" w14:paraId="2671BA26" w14:textId="77777777" w:rsidTr="003B643A">
        <w:tc>
          <w:tcPr>
            <w:tcW w:w="9350" w:type="dxa"/>
            <w:gridSpan w:val="4"/>
          </w:tcPr>
          <w:p w14:paraId="5EEF66F6" w14:textId="77777777" w:rsidR="008F030C" w:rsidRPr="005D7566" w:rsidRDefault="008F030C" w:rsidP="008F030C">
            <w:pPr>
              <w:rPr>
                <w:i/>
              </w:rPr>
            </w:pPr>
            <w:r w:rsidRPr="005D7566">
              <w:rPr>
                <w:i/>
              </w:rPr>
              <w:t>Functions</w:t>
            </w:r>
          </w:p>
          <w:p w14:paraId="62DF2A96" w14:textId="04944837" w:rsidR="008F030C" w:rsidRDefault="008F030C" w:rsidP="008F030C">
            <w:r>
              <w:t>Define, evaluate and compare functions</w:t>
            </w:r>
          </w:p>
        </w:tc>
      </w:tr>
      <w:tr w:rsidR="008F030C" w14:paraId="76BABF94" w14:textId="77777777" w:rsidTr="00E8442E">
        <w:tc>
          <w:tcPr>
            <w:tcW w:w="1204" w:type="dxa"/>
          </w:tcPr>
          <w:p w14:paraId="3EE7E4DE" w14:textId="20044476" w:rsidR="008F030C" w:rsidRDefault="008F030C" w:rsidP="008F030C">
            <w:r>
              <w:t>EC 9</w:t>
            </w:r>
          </w:p>
        </w:tc>
        <w:tc>
          <w:tcPr>
            <w:tcW w:w="1461" w:type="dxa"/>
          </w:tcPr>
          <w:p w14:paraId="6143E094" w14:textId="605BB541" w:rsidR="008F030C" w:rsidRDefault="008F030C" w:rsidP="008F030C">
            <w:r>
              <w:t>8.FA.1</w:t>
            </w:r>
          </w:p>
        </w:tc>
        <w:tc>
          <w:tcPr>
            <w:tcW w:w="1001" w:type="dxa"/>
          </w:tcPr>
          <w:p w14:paraId="040B75FF" w14:textId="709993FC" w:rsidR="008F030C" w:rsidRDefault="008F5D00" w:rsidP="008F030C">
            <w:r>
              <w:t>Unit 4</w:t>
            </w:r>
          </w:p>
        </w:tc>
        <w:tc>
          <w:tcPr>
            <w:tcW w:w="5684" w:type="dxa"/>
          </w:tcPr>
          <w:p w14:paraId="46BA5E26" w14:textId="73C16BB2" w:rsidR="008F030C" w:rsidRDefault="008F030C" w:rsidP="008F030C">
            <w:r>
              <w:t>Understand that a function is a rule that assigns to each input exactly one output. The graph of a function is the set of ordered pairs consisting of an input and corresponding output.</w:t>
            </w:r>
          </w:p>
        </w:tc>
      </w:tr>
      <w:tr w:rsidR="008F030C" w14:paraId="27ABAB07" w14:textId="77777777" w:rsidTr="00E8442E">
        <w:tc>
          <w:tcPr>
            <w:tcW w:w="1204" w:type="dxa"/>
          </w:tcPr>
          <w:p w14:paraId="0E609D40" w14:textId="65C476C9" w:rsidR="008F030C" w:rsidRDefault="008F030C" w:rsidP="008F030C">
            <w:r>
              <w:t>EC 9, EC 10</w:t>
            </w:r>
          </w:p>
        </w:tc>
        <w:tc>
          <w:tcPr>
            <w:tcW w:w="1461" w:type="dxa"/>
          </w:tcPr>
          <w:p w14:paraId="2B7D5E5E" w14:textId="0BB02ED4" w:rsidR="008F030C" w:rsidRDefault="008F030C" w:rsidP="008F030C">
            <w:r>
              <w:t>8.FA.2</w:t>
            </w:r>
          </w:p>
        </w:tc>
        <w:tc>
          <w:tcPr>
            <w:tcW w:w="1001" w:type="dxa"/>
          </w:tcPr>
          <w:p w14:paraId="039A05E2" w14:textId="6744C1B1" w:rsidR="008F030C" w:rsidRDefault="008F5D00" w:rsidP="008F030C">
            <w:r>
              <w:t>Unit 4</w:t>
            </w:r>
          </w:p>
        </w:tc>
        <w:tc>
          <w:tcPr>
            <w:tcW w:w="5684" w:type="dxa"/>
          </w:tcPr>
          <w:p w14:paraId="46E05863" w14:textId="3A2B46A9" w:rsidR="008F030C" w:rsidRDefault="008F030C" w:rsidP="008F030C">
            <w:r>
              <w:t>Compare properties of two functions each represented in a different way (algebraically, graphically, numerically in tables, or by verbal descriptions.)</w:t>
            </w:r>
          </w:p>
        </w:tc>
      </w:tr>
      <w:tr w:rsidR="008F030C" w14:paraId="353D2F9D" w14:textId="77777777" w:rsidTr="00E8442E">
        <w:tc>
          <w:tcPr>
            <w:tcW w:w="1204" w:type="dxa"/>
          </w:tcPr>
          <w:p w14:paraId="2BB5B391" w14:textId="5D918F89" w:rsidR="008F030C" w:rsidRDefault="008F030C" w:rsidP="008F030C">
            <w:r>
              <w:t>EC 10</w:t>
            </w:r>
          </w:p>
        </w:tc>
        <w:tc>
          <w:tcPr>
            <w:tcW w:w="1461" w:type="dxa"/>
          </w:tcPr>
          <w:p w14:paraId="74B67BE4" w14:textId="0F705359" w:rsidR="008F030C" w:rsidRDefault="008F030C" w:rsidP="008F030C">
            <w:r>
              <w:t>8.FA.3</w:t>
            </w:r>
          </w:p>
        </w:tc>
        <w:tc>
          <w:tcPr>
            <w:tcW w:w="1001" w:type="dxa"/>
          </w:tcPr>
          <w:p w14:paraId="17BBDF34" w14:textId="2B17F1B6" w:rsidR="008F030C" w:rsidRDefault="008F5D00" w:rsidP="008F030C">
            <w:r>
              <w:t>Unit 4</w:t>
            </w:r>
          </w:p>
        </w:tc>
        <w:tc>
          <w:tcPr>
            <w:tcW w:w="5684" w:type="dxa"/>
          </w:tcPr>
          <w:p w14:paraId="1D6E8DA8" w14:textId="030DE2F1" w:rsidR="008F030C" w:rsidRDefault="008F030C" w:rsidP="008F030C">
            <w:r>
              <w:t>Interpret the equation y=mx+b as defining a linear function, whose graph is a straight line; give examples of functions that are not linear.</w:t>
            </w:r>
          </w:p>
        </w:tc>
      </w:tr>
      <w:tr w:rsidR="008F030C" w14:paraId="75C3E999" w14:textId="77777777" w:rsidTr="009B63E6">
        <w:tc>
          <w:tcPr>
            <w:tcW w:w="9350" w:type="dxa"/>
            <w:gridSpan w:val="4"/>
          </w:tcPr>
          <w:p w14:paraId="1482B76F" w14:textId="3C2670B3" w:rsidR="008F030C" w:rsidRDefault="008F030C" w:rsidP="008F030C">
            <w:r>
              <w:t>Use functions to model relationships between quantities.</w:t>
            </w:r>
          </w:p>
        </w:tc>
      </w:tr>
      <w:tr w:rsidR="008F030C" w14:paraId="5F64127D" w14:textId="77777777" w:rsidTr="00E8442E">
        <w:tc>
          <w:tcPr>
            <w:tcW w:w="1204" w:type="dxa"/>
          </w:tcPr>
          <w:p w14:paraId="608C5E07" w14:textId="1843D7C1" w:rsidR="008F030C" w:rsidRDefault="008F030C" w:rsidP="008F030C">
            <w:r>
              <w:t>EC 11</w:t>
            </w:r>
          </w:p>
        </w:tc>
        <w:tc>
          <w:tcPr>
            <w:tcW w:w="1461" w:type="dxa"/>
          </w:tcPr>
          <w:p w14:paraId="04002171" w14:textId="189B4645" w:rsidR="008F030C" w:rsidRDefault="008F030C" w:rsidP="008F030C">
            <w:r>
              <w:t>8.FB.4</w:t>
            </w:r>
          </w:p>
        </w:tc>
        <w:tc>
          <w:tcPr>
            <w:tcW w:w="1001" w:type="dxa"/>
          </w:tcPr>
          <w:p w14:paraId="140F98F0" w14:textId="3DA2557D" w:rsidR="008F030C" w:rsidRDefault="008F5D00" w:rsidP="008F030C">
            <w:r>
              <w:t>Unit 4</w:t>
            </w:r>
          </w:p>
        </w:tc>
        <w:tc>
          <w:tcPr>
            <w:tcW w:w="5684" w:type="dxa"/>
          </w:tcPr>
          <w:p w14:paraId="356ADB19" w14:textId="4A419673" w:rsidR="008F030C" w:rsidRDefault="008F030C" w:rsidP="008F030C">
            <w:r>
              <w:t>Construct a function to model a linear relationship between two quantities. Determine the rate of change and initial value of the function from a description of a relationship from two (x,y) values, including reading these from a table or from a graph. Interpret the rate of change and initial value of a linear function in terms of the situation it models, and in terms of its graph or a table of values.</w:t>
            </w:r>
          </w:p>
        </w:tc>
      </w:tr>
      <w:tr w:rsidR="008F030C" w14:paraId="5E4F8304" w14:textId="77777777" w:rsidTr="00AF5181">
        <w:tc>
          <w:tcPr>
            <w:tcW w:w="9350" w:type="dxa"/>
            <w:gridSpan w:val="4"/>
          </w:tcPr>
          <w:p w14:paraId="2AFA45AB" w14:textId="0C44CD6D" w:rsidR="008F030C" w:rsidRDefault="008F030C" w:rsidP="008F030C">
            <w:r>
              <w:t>Interpret function that arise in application in terms of the context.</w:t>
            </w:r>
          </w:p>
        </w:tc>
      </w:tr>
      <w:tr w:rsidR="008F030C" w14:paraId="24531A4A" w14:textId="77777777" w:rsidTr="00E8442E">
        <w:tc>
          <w:tcPr>
            <w:tcW w:w="1204" w:type="dxa"/>
          </w:tcPr>
          <w:p w14:paraId="05EE4E69" w14:textId="0D3E2B8A" w:rsidR="008F030C" w:rsidRDefault="008F030C" w:rsidP="008F030C">
            <w:r>
              <w:t>EC 10</w:t>
            </w:r>
          </w:p>
        </w:tc>
        <w:tc>
          <w:tcPr>
            <w:tcW w:w="1461" w:type="dxa"/>
          </w:tcPr>
          <w:p w14:paraId="2242BDAE" w14:textId="0595305E" w:rsidR="008F030C" w:rsidRDefault="008F030C" w:rsidP="008F030C">
            <w:r>
              <w:t>HSF.FB.4</w:t>
            </w:r>
          </w:p>
        </w:tc>
        <w:tc>
          <w:tcPr>
            <w:tcW w:w="1001" w:type="dxa"/>
          </w:tcPr>
          <w:p w14:paraId="75738424" w14:textId="4D9E4A06" w:rsidR="008F030C" w:rsidRDefault="008F5D00" w:rsidP="008F030C">
            <w:r>
              <w:t>Unit 4</w:t>
            </w:r>
          </w:p>
        </w:tc>
        <w:tc>
          <w:tcPr>
            <w:tcW w:w="5684" w:type="dxa"/>
          </w:tcPr>
          <w:p w14:paraId="6BA1414D" w14:textId="191AFBB5" w:rsidR="008F030C" w:rsidRDefault="008F030C" w:rsidP="008F030C">
            <w:r>
              <w:t>For a function that models a relationship between two quantities, interpret key features of the graphs and tables in terms of the quantities, and sketch graphs showing key features given a verbal description of the relationship.</w:t>
            </w:r>
          </w:p>
        </w:tc>
      </w:tr>
      <w:tr w:rsidR="008F030C" w14:paraId="15291CB0" w14:textId="77777777" w:rsidTr="006C26DD">
        <w:tc>
          <w:tcPr>
            <w:tcW w:w="9350" w:type="dxa"/>
            <w:gridSpan w:val="4"/>
          </w:tcPr>
          <w:p w14:paraId="6FD68E97" w14:textId="39AB13EF" w:rsidR="008F030C" w:rsidRDefault="008F030C" w:rsidP="008F030C">
            <w:r>
              <w:t>Analyze functions using different representation.</w:t>
            </w:r>
          </w:p>
        </w:tc>
      </w:tr>
      <w:tr w:rsidR="008F030C" w14:paraId="2284B13D" w14:textId="77777777" w:rsidTr="00E8442E">
        <w:tc>
          <w:tcPr>
            <w:tcW w:w="1204" w:type="dxa"/>
          </w:tcPr>
          <w:p w14:paraId="6E29CA31" w14:textId="4DB475C3" w:rsidR="008F030C" w:rsidRDefault="008F030C" w:rsidP="008F030C">
            <w:r>
              <w:t>EC 10</w:t>
            </w:r>
          </w:p>
        </w:tc>
        <w:tc>
          <w:tcPr>
            <w:tcW w:w="1461" w:type="dxa"/>
          </w:tcPr>
          <w:p w14:paraId="543EA53F" w14:textId="24AAA697" w:rsidR="008F030C" w:rsidRDefault="008F030C" w:rsidP="008F030C">
            <w:r>
              <w:t>HSF.IF.C.7</w:t>
            </w:r>
          </w:p>
        </w:tc>
        <w:tc>
          <w:tcPr>
            <w:tcW w:w="1001" w:type="dxa"/>
          </w:tcPr>
          <w:p w14:paraId="02564E03" w14:textId="00B805FD" w:rsidR="008F030C" w:rsidRDefault="008F5D00" w:rsidP="008F030C">
            <w:r>
              <w:t>Unit 4</w:t>
            </w:r>
          </w:p>
        </w:tc>
        <w:tc>
          <w:tcPr>
            <w:tcW w:w="5684" w:type="dxa"/>
          </w:tcPr>
          <w:p w14:paraId="43FB80B0" w14:textId="1E482B6B" w:rsidR="008F030C" w:rsidRDefault="008F030C" w:rsidP="008F030C">
            <w:r>
              <w:t>Graph functions expressed symbolically and show key features of the graph by hand in simple cases and using technology for more complicated cases.</w:t>
            </w:r>
          </w:p>
        </w:tc>
      </w:tr>
      <w:tr w:rsidR="008F030C" w14:paraId="39E0C886" w14:textId="77777777" w:rsidTr="00E8442E">
        <w:tc>
          <w:tcPr>
            <w:tcW w:w="1204" w:type="dxa"/>
          </w:tcPr>
          <w:p w14:paraId="4C44912F" w14:textId="1ECC4F71" w:rsidR="008F030C" w:rsidRDefault="008F030C" w:rsidP="008F030C">
            <w:r>
              <w:lastRenderedPageBreak/>
              <w:t>EC 9</w:t>
            </w:r>
          </w:p>
        </w:tc>
        <w:tc>
          <w:tcPr>
            <w:tcW w:w="1461" w:type="dxa"/>
          </w:tcPr>
          <w:p w14:paraId="7D82876B" w14:textId="2101903E" w:rsidR="008F030C" w:rsidRDefault="008F030C" w:rsidP="008F030C">
            <w:r>
              <w:t>HSF.IF.C.8</w:t>
            </w:r>
          </w:p>
        </w:tc>
        <w:tc>
          <w:tcPr>
            <w:tcW w:w="1001" w:type="dxa"/>
          </w:tcPr>
          <w:p w14:paraId="139221CA" w14:textId="7AD2FDC0" w:rsidR="008F030C" w:rsidRDefault="008F5D00" w:rsidP="008F030C">
            <w:r>
              <w:t>Unit 4</w:t>
            </w:r>
          </w:p>
        </w:tc>
        <w:tc>
          <w:tcPr>
            <w:tcW w:w="5684" w:type="dxa"/>
          </w:tcPr>
          <w:p w14:paraId="6826F70E" w14:textId="6B9D886E" w:rsidR="008F030C" w:rsidRDefault="008F030C" w:rsidP="008F030C">
            <w:r>
              <w:t>Write a function defined by an expression in different but equivalent forms to reveal and explain different properties of the function.</w:t>
            </w:r>
          </w:p>
        </w:tc>
      </w:tr>
      <w:tr w:rsidR="008F030C" w14:paraId="53EEA8D8" w14:textId="77777777" w:rsidTr="00E8442E">
        <w:tc>
          <w:tcPr>
            <w:tcW w:w="1204" w:type="dxa"/>
          </w:tcPr>
          <w:p w14:paraId="6B9AE6B6" w14:textId="5457038E" w:rsidR="008F030C" w:rsidRDefault="008F030C" w:rsidP="008F030C">
            <w:r>
              <w:t>EC 9</w:t>
            </w:r>
          </w:p>
        </w:tc>
        <w:tc>
          <w:tcPr>
            <w:tcW w:w="1461" w:type="dxa"/>
          </w:tcPr>
          <w:p w14:paraId="3091CD94" w14:textId="2F853979" w:rsidR="008F030C" w:rsidRDefault="008F030C" w:rsidP="008F030C">
            <w:r>
              <w:t>HSF.IF.C.9</w:t>
            </w:r>
          </w:p>
        </w:tc>
        <w:tc>
          <w:tcPr>
            <w:tcW w:w="1001" w:type="dxa"/>
          </w:tcPr>
          <w:p w14:paraId="64886B2C" w14:textId="22B4A7E9" w:rsidR="008F030C" w:rsidRDefault="008F5D00" w:rsidP="008F030C">
            <w:r>
              <w:t>Unit 4</w:t>
            </w:r>
          </w:p>
        </w:tc>
        <w:tc>
          <w:tcPr>
            <w:tcW w:w="5684" w:type="dxa"/>
          </w:tcPr>
          <w:p w14:paraId="608470F7" w14:textId="183C02D6" w:rsidR="008F030C" w:rsidRDefault="008F030C" w:rsidP="008F030C">
            <w:r>
              <w:t>Compare properties of two functions each represented in a different way (algebraically, graphically, numerically in tables, or by verbal descriptions.)</w:t>
            </w:r>
          </w:p>
        </w:tc>
      </w:tr>
      <w:tr w:rsidR="008F030C" w14:paraId="7DCF5F1C" w14:textId="77777777" w:rsidTr="00930059">
        <w:tc>
          <w:tcPr>
            <w:tcW w:w="9350" w:type="dxa"/>
            <w:gridSpan w:val="4"/>
          </w:tcPr>
          <w:p w14:paraId="38FDDB35" w14:textId="2B9E78A5" w:rsidR="008F030C" w:rsidRDefault="008F030C" w:rsidP="008F030C">
            <w:r>
              <w:t>Build a function that models a relationship between two quantities.</w:t>
            </w:r>
          </w:p>
        </w:tc>
      </w:tr>
      <w:tr w:rsidR="008F030C" w14:paraId="66DBD028" w14:textId="77777777" w:rsidTr="00E8442E">
        <w:tc>
          <w:tcPr>
            <w:tcW w:w="1204" w:type="dxa"/>
          </w:tcPr>
          <w:p w14:paraId="1780B3BB" w14:textId="32B5A636" w:rsidR="008F030C" w:rsidRDefault="008F030C" w:rsidP="008F030C">
            <w:r>
              <w:t>EC 11</w:t>
            </w:r>
          </w:p>
        </w:tc>
        <w:tc>
          <w:tcPr>
            <w:tcW w:w="1461" w:type="dxa"/>
          </w:tcPr>
          <w:p w14:paraId="3F7BB878" w14:textId="233008CE" w:rsidR="008F030C" w:rsidRDefault="008F030C" w:rsidP="008F030C">
            <w:r>
              <w:t>HSF.BF.A.1</w:t>
            </w:r>
          </w:p>
        </w:tc>
        <w:tc>
          <w:tcPr>
            <w:tcW w:w="1001" w:type="dxa"/>
          </w:tcPr>
          <w:p w14:paraId="08609B87" w14:textId="26082881" w:rsidR="008F030C" w:rsidRDefault="008F5D00" w:rsidP="008F030C">
            <w:r>
              <w:t>Unit 4</w:t>
            </w:r>
          </w:p>
        </w:tc>
        <w:tc>
          <w:tcPr>
            <w:tcW w:w="5684" w:type="dxa"/>
          </w:tcPr>
          <w:p w14:paraId="7D3B4BE7" w14:textId="66F35926" w:rsidR="008F030C" w:rsidRDefault="008F030C" w:rsidP="008F030C">
            <w:r>
              <w:t>Write a function that describes a relationship between two quantities.</w:t>
            </w:r>
          </w:p>
        </w:tc>
      </w:tr>
      <w:tr w:rsidR="008F030C" w14:paraId="5785C692" w14:textId="77777777" w:rsidTr="00E8442E">
        <w:tc>
          <w:tcPr>
            <w:tcW w:w="1204" w:type="dxa"/>
          </w:tcPr>
          <w:p w14:paraId="19CD7676" w14:textId="5026A5C9" w:rsidR="008F030C" w:rsidRDefault="008F030C" w:rsidP="008F030C">
            <w:r>
              <w:t>EC 11</w:t>
            </w:r>
          </w:p>
        </w:tc>
        <w:tc>
          <w:tcPr>
            <w:tcW w:w="1461" w:type="dxa"/>
          </w:tcPr>
          <w:p w14:paraId="7A463DDE" w14:textId="4FA359C1" w:rsidR="008F030C" w:rsidRDefault="008F030C" w:rsidP="008F030C">
            <w:r>
              <w:t>HSF.BF.A.2</w:t>
            </w:r>
          </w:p>
        </w:tc>
        <w:tc>
          <w:tcPr>
            <w:tcW w:w="1001" w:type="dxa"/>
          </w:tcPr>
          <w:p w14:paraId="73C065E8" w14:textId="72A6A6A6" w:rsidR="008F030C" w:rsidRDefault="008F5D00" w:rsidP="008F030C">
            <w:r>
              <w:t>Unit 4</w:t>
            </w:r>
          </w:p>
        </w:tc>
        <w:tc>
          <w:tcPr>
            <w:tcW w:w="5684" w:type="dxa"/>
          </w:tcPr>
          <w:p w14:paraId="371263A7" w14:textId="7E49E759" w:rsidR="008F030C" w:rsidRDefault="008F030C" w:rsidP="008F030C">
            <w:r>
              <w:t>Write arithmetic and geometric sequences both recursively and with an explicit formula, use them to model situations, and translate between the two forms.</w:t>
            </w:r>
          </w:p>
        </w:tc>
      </w:tr>
      <w:tr w:rsidR="008F030C" w14:paraId="409CDF93" w14:textId="77777777" w:rsidTr="004E5ECE">
        <w:tc>
          <w:tcPr>
            <w:tcW w:w="9350" w:type="dxa"/>
            <w:gridSpan w:val="4"/>
          </w:tcPr>
          <w:p w14:paraId="75906C6F" w14:textId="2C7DE72F" w:rsidR="008F030C" w:rsidRDefault="008F030C" w:rsidP="008F030C">
            <w:r>
              <w:t>Build new functions from existing functions.</w:t>
            </w:r>
          </w:p>
        </w:tc>
      </w:tr>
      <w:tr w:rsidR="008F030C" w14:paraId="64FB9C0B" w14:textId="77777777" w:rsidTr="00E8442E">
        <w:tc>
          <w:tcPr>
            <w:tcW w:w="1204" w:type="dxa"/>
          </w:tcPr>
          <w:p w14:paraId="5D39F0FA" w14:textId="39457A7C" w:rsidR="008F030C" w:rsidRDefault="008F030C" w:rsidP="008F030C">
            <w:r>
              <w:t>EC 7</w:t>
            </w:r>
          </w:p>
        </w:tc>
        <w:tc>
          <w:tcPr>
            <w:tcW w:w="1461" w:type="dxa"/>
          </w:tcPr>
          <w:p w14:paraId="12DE9A37" w14:textId="080749EC" w:rsidR="008F030C" w:rsidRDefault="008F030C" w:rsidP="008F030C">
            <w:r>
              <w:t>HSF.BF.B.3</w:t>
            </w:r>
          </w:p>
        </w:tc>
        <w:tc>
          <w:tcPr>
            <w:tcW w:w="1001" w:type="dxa"/>
          </w:tcPr>
          <w:p w14:paraId="00CED8F8" w14:textId="61910784" w:rsidR="008F030C" w:rsidRDefault="008F5D00" w:rsidP="008F030C">
            <w:r>
              <w:t>Units 6 and 7</w:t>
            </w:r>
          </w:p>
        </w:tc>
        <w:tc>
          <w:tcPr>
            <w:tcW w:w="5684" w:type="dxa"/>
          </w:tcPr>
          <w:p w14:paraId="1A666349" w14:textId="29D4B522" w:rsidR="008F030C" w:rsidRDefault="008F030C" w:rsidP="008F030C">
            <w:r>
              <w:t>Identify the effect on the graph of replacing f(x) by f(x)+k, f(</w:t>
            </w:r>
            <w:proofErr w:type="spellStart"/>
            <w:r>
              <w:t>kx</w:t>
            </w:r>
            <w:proofErr w:type="spellEnd"/>
            <w:r>
              <w:t>), and f(</w:t>
            </w:r>
            <w:proofErr w:type="spellStart"/>
            <w:r>
              <w:t>x+k</w:t>
            </w:r>
            <w:proofErr w:type="spellEnd"/>
            <w:r>
              <w:t xml:space="preserve">) for specific value of k (both positive and negative); find the value of </w:t>
            </w:r>
            <w:proofErr w:type="spellStart"/>
            <w:r>
              <w:t>ke</w:t>
            </w:r>
            <w:proofErr w:type="spellEnd"/>
            <w:r>
              <w:t xml:space="preserve"> given the graphs.</w:t>
            </w:r>
          </w:p>
        </w:tc>
      </w:tr>
      <w:tr w:rsidR="008F030C" w14:paraId="3FB2DD8D" w14:textId="77777777" w:rsidTr="002A3879">
        <w:tc>
          <w:tcPr>
            <w:tcW w:w="9350" w:type="dxa"/>
            <w:gridSpan w:val="4"/>
          </w:tcPr>
          <w:p w14:paraId="466C317A" w14:textId="7C1AB128" w:rsidR="008F030C" w:rsidRDefault="008F030C" w:rsidP="008F030C">
            <w:r>
              <w:t>Construct and compare linear, quadratic and exponential models and solve problems.</w:t>
            </w:r>
          </w:p>
        </w:tc>
      </w:tr>
      <w:tr w:rsidR="008F030C" w14:paraId="3EA6EED2" w14:textId="77777777" w:rsidTr="00E8442E">
        <w:tc>
          <w:tcPr>
            <w:tcW w:w="1204" w:type="dxa"/>
          </w:tcPr>
          <w:p w14:paraId="4BEA47F5" w14:textId="16D3A295" w:rsidR="008F030C" w:rsidRDefault="008F030C" w:rsidP="008F030C">
            <w:r>
              <w:t>EC 7</w:t>
            </w:r>
          </w:p>
        </w:tc>
        <w:tc>
          <w:tcPr>
            <w:tcW w:w="1461" w:type="dxa"/>
          </w:tcPr>
          <w:p w14:paraId="75D764C2" w14:textId="2391221E" w:rsidR="008F030C" w:rsidRDefault="008F030C" w:rsidP="008F030C">
            <w:r>
              <w:t>HSF.LE.A.1</w:t>
            </w:r>
          </w:p>
        </w:tc>
        <w:tc>
          <w:tcPr>
            <w:tcW w:w="1001" w:type="dxa"/>
          </w:tcPr>
          <w:p w14:paraId="63414FC0" w14:textId="19B3D32E" w:rsidR="008F030C" w:rsidRDefault="008F5D00" w:rsidP="008F030C">
            <w:r>
              <w:t>Units 6 and 7</w:t>
            </w:r>
          </w:p>
        </w:tc>
        <w:tc>
          <w:tcPr>
            <w:tcW w:w="5684" w:type="dxa"/>
          </w:tcPr>
          <w:p w14:paraId="5B9D5A88" w14:textId="3A599127" w:rsidR="008F030C" w:rsidRDefault="008F030C" w:rsidP="008F030C">
            <w:r>
              <w:t>Distinguish between situations that can be modeled with linear functions and with exponential functions.</w:t>
            </w:r>
          </w:p>
        </w:tc>
      </w:tr>
      <w:tr w:rsidR="008F030C" w14:paraId="64D543F6" w14:textId="77777777" w:rsidTr="00775E2A">
        <w:tc>
          <w:tcPr>
            <w:tcW w:w="9350" w:type="dxa"/>
            <w:gridSpan w:val="4"/>
          </w:tcPr>
          <w:p w14:paraId="375C23C6" w14:textId="05A97B1B" w:rsidR="008F030C" w:rsidRDefault="008F030C" w:rsidP="008F030C">
            <w:r>
              <w:t>Interpret expressions for functions in terms of the situation they model.</w:t>
            </w:r>
          </w:p>
        </w:tc>
      </w:tr>
      <w:tr w:rsidR="008F030C" w14:paraId="48A4FA7A" w14:textId="77777777" w:rsidTr="00E8442E">
        <w:tc>
          <w:tcPr>
            <w:tcW w:w="1204" w:type="dxa"/>
          </w:tcPr>
          <w:p w14:paraId="649D16D2" w14:textId="600D2D07" w:rsidR="008F030C" w:rsidRDefault="008F030C" w:rsidP="008F030C">
            <w:r>
              <w:t>EC 11</w:t>
            </w:r>
          </w:p>
        </w:tc>
        <w:tc>
          <w:tcPr>
            <w:tcW w:w="1461" w:type="dxa"/>
          </w:tcPr>
          <w:p w14:paraId="79816A0D" w14:textId="270B4A85" w:rsidR="008F030C" w:rsidRDefault="008F030C" w:rsidP="008F030C">
            <w:r>
              <w:t>HSF.LE.B.5</w:t>
            </w:r>
          </w:p>
        </w:tc>
        <w:tc>
          <w:tcPr>
            <w:tcW w:w="1001" w:type="dxa"/>
          </w:tcPr>
          <w:p w14:paraId="74CE66E9" w14:textId="07E48A77" w:rsidR="008F030C" w:rsidRDefault="008F5D00" w:rsidP="008F030C">
            <w:r>
              <w:t>Unit 4</w:t>
            </w:r>
          </w:p>
        </w:tc>
        <w:tc>
          <w:tcPr>
            <w:tcW w:w="5684" w:type="dxa"/>
          </w:tcPr>
          <w:p w14:paraId="2D4EF1F4" w14:textId="2E48A78B" w:rsidR="008F030C" w:rsidRDefault="008F030C" w:rsidP="008F030C">
            <w:r>
              <w:t>Interpret the parameters in a linear or exponential function in terms of a context.</w:t>
            </w:r>
          </w:p>
        </w:tc>
      </w:tr>
      <w:tr w:rsidR="008F030C" w14:paraId="073E93DB" w14:textId="77777777" w:rsidTr="00EA16FD">
        <w:tc>
          <w:tcPr>
            <w:tcW w:w="9350" w:type="dxa"/>
            <w:gridSpan w:val="4"/>
          </w:tcPr>
          <w:p w14:paraId="5AEB12D6" w14:textId="553A8250" w:rsidR="008F030C" w:rsidRPr="002676C4" w:rsidRDefault="008F030C" w:rsidP="008F030C">
            <w:r>
              <w:rPr>
                <w:i/>
              </w:rPr>
              <w:t>Geometry and Spatial Sense</w:t>
            </w:r>
          </w:p>
        </w:tc>
      </w:tr>
      <w:tr w:rsidR="008F030C" w14:paraId="72BEC62B" w14:textId="77777777" w:rsidTr="007F58CA">
        <w:tc>
          <w:tcPr>
            <w:tcW w:w="9350" w:type="dxa"/>
            <w:gridSpan w:val="4"/>
          </w:tcPr>
          <w:p w14:paraId="384CBB6B" w14:textId="2F1E616C" w:rsidR="008F030C" w:rsidRDefault="008F030C" w:rsidP="008F030C">
            <w:r>
              <w:t>Explain volume formulas and use them to solve problems.</w:t>
            </w:r>
          </w:p>
        </w:tc>
      </w:tr>
      <w:tr w:rsidR="008F030C" w14:paraId="6C3B42A5" w14:textId="77777777" w:rsidTr="00E8442E">
        <w:tc>
          <w:tcPr>
            <w:tcW w:w="1204" w:type="dxa"/>
          </w:tcPr>
          <w:p w14:paraId="1BC558B5" w14:textId="250EA167" w:rsidR="008F030C" w:rsidRDefault="008F030C" w:rsidP="008F030C">
            <w:r>
              <w:t>EC 15</w:t>
            </w:r>
          </w:p>
        </w:tc>
        <w:tc>
          <w:tcPr>
            <w:tcW w:w="1461" w:type="dxa"/>
          </w:tcPr>
          <w:p w14:paraId="7CE8DF9B" w14:textId="2CD711BE" w:rsidR="008F030C" w:rsidRDefault="008F030C" w:rsidP="008F030C">
            <w:r>
              <w:t>HSG.GMD.A.1</w:t>
            </w:r>
          </w:p>
        </w:tc>
        <w:tc>
          <w:tcPr>
            <w:tcW w:w="1001" w:type="dxa"/>
          </w:tcPr>
          <w:p w14:paraId="0CD744EF" w14:textId="54A6D5D6" w:rsidR="008F030C" w:rsidRDefault="008F5D00" w:rsidP="008F030C">
            <w:r>
              <w:t>Unit 3</w:t>
            </w:r>
          </w:p>
        </w:tc>
        <w:tc>
          <w:tcPr>
            <w:tcW w:w="5684" w:type="dxa"/>
          </w:tcPr>
          <w:p w14:paraId="397C2F9C" w14:textId="7D2EB47D" w:rsidR="008F030C" w:rsidRDefault="008F030C" w:rsidP="008F030C">
            <w:r>
              <w:t>Give an informal argument for the formulas for the circumference of a circle, area of a circle, volume of a cylinder, pyramid and cone.</w:t>
            </w:r>
          </w:p>
        </w:tc>
      </w:tr>
      <w:tr w:rsidR="008F030C" w14:paraId="10995621" w14:textId="77777777" w:rsidTr="00E8442E">
        <w:tc>
          <w:tcPr>
            <w:tcW w:w="1204" w:type="dxa"/>
          </w:tcPr>
          <w:p w14:paraId="38789F04" w14:textId="56D1E6B9" w:rsidR="008F030C" w:rsidRDefault="008F030C" w:rsidP="008F030C">
            <w:r>
              <w:t>EC 15</w:t>
            </w:r>
          </w:p>
        </w:tc>
        <w:tc>
          <w:tcPr>
            <w:tcW w:w="1461" w:type="dxa"/>
          </w:tcPr>
          <w:p w14:paraId="067925A9" w14:textId="4EF59B55" w:rsidR="008F030C" w:rsidRDefault="008F030C" w:rsidP="008F030C">
            <w:r>
              <w:t>HSG.GMD.A.3</w:t>
            </w:r>
          </w:p>
        </w:tc>
        <w:tc>
          <w:tcPr>
            <w:tcW w:w="1001" w:type="dxa"/>
          </w:tcPr>
          <w:p w14:paraId="70A689A0" w14:textId="0F4F72CA" w:rsidR="008F030C" w:rsidRDefault="008F5D00" w:rsidP="008F030C">
            <w:r>
              <w:t>Unit 3</w:t>
            </w:r>
          </w:p>
        </w:tc>
        <w:tc>
          <w:tcPr>
            <w:tcW w:w="5684" w:type="dxa"/>
          </w:tcPr>
          <w:p w14:paraId="3FFAB909" w14:textId="2F2A18C6" w:rsidR="008F030C" w:rsidRDefault="008F030C" w:rsidP="008F030C">
            <w:r>
              <w:t>Use volume formulas for cylinders, pyramids, cones and spheres to solve problems.</w:t>
            </w:r>
          </w:p>
        </w:tc>
      </w:tr>
      <w:tr w:rsidR="008F030C" w14:paraId="33DD6E03" w14:textId="77777777" w:rsidTr="00C736F9">
        <w:tc>
          <w:tcPr>
            <w:tcW w:w="9350" w:type="dxa"/>
            <w:gridSpan w:val="4"/>
          </w:tcPr>
          <w:p w14:paraId="286B3503" w14:textId="6BF2B03D" w:rsidR="008F030C" w:rsidRDefault="008F030C" w:rsidP="008F030C">
            <w:r>
              <w:t>Apply geometric concepts in modeling situations.</w:t>
            </w:r>
          </w:p>
        </w:tc>
      </w:tr>
      <w:tr w:rsidR="008F030C" w14:paraId="563F1797" w14:textId="77777777" w:rsidTr="00C86D38">
        <w:tc>
          <w:tcPr>
            <w:tcW w:w="9350" w:type="dxa"/>
            <w:gridSpan w:val="4"/>
          </w:tcPr>
          <w:p w14:paraId="27CDDCB1" w14:textId="77777777" w:rsidR="008F030C" w:rsidRDefault="008F030C" w:rsidP="008F030C">
            <w:pPr>
              <w:rPr>
                <w:i/>
              </w:rPr>
            </w:pPr>
            <w:r>
              <w:rPr>
                <w:i/>
              </w:rPr>
              <w:t>Data Analysis and Statistics</w:t>
            </w:r>
          </w:p>
          <w:p w14:paraId="56715E64" w14:textId="3B4E4E05" w:rsidR="008F030C" w:rsidRPr="00E8442E" w:rsidRDefault="008F030C" w:rsidP="008F030C">
            <w:r>
              <w:t>Summarize, represent and interpret data on a single count or measurement variable.</w:t>
            </w:r>
          </w:p>
        </w:tc>
      </w:tr>
      <w:tr w:rsidR="008F030C" w14:paraId="7DF06AAC" w14:textId="77777777" w:rsidTr="00E8442E">
        <w:tc>
          <w:tcPr>
            <w:tcW w:w="1204" w:type="dxa"/>
          </w:tcPr>
          <w:p w14:paraId="4948A492" w14:textId="2FBE6814" w:rsidR="008F030C" w:rsidRDefault="008F030C" w:rsidP="008F030C">
            <w:r>
              <w:t>EC 12</w:t>
            </w:r>
          </w:p>
        </w:tc>
        <w:tc>
          <w:tcPr>
            <w:tcW w:w="1461" w:type="dxa"/>
          </w:tcPr>
          <w:p w14:paraId="02DE50FB" w14:textId="1791ED8F" w:rsidR="008F030C" w:rsidRDefault="008F030C" w:rsidP="008F030C">
            <w:r>
              <w:t>HSS.ID.A.1</w:t>
            </w:r>
          </w:p>
        </w:tc>
        <w:tc>
          <w:tcPr>
            <w:tcW w:w="1001" w:type="dxa"/>
          </w:tcPr>
          <w:p w14:paraId="25D55BCA" w14:textId="64F83144" w:rsidR="008F030C" w:rsidRDefault="008F5D00" w:rsidP="008F030C">
            <w:r>
              <w:t>Unit 8</w:t>
            </w:r>
          </w:p>
        </w:tc>
        <w:tc>
          <w:tcPr>
            <w:tcW w:w="5684" w:type="dxa"/>
          </w:tcPr>
          <w:p w14:paraId="052F2D7B" w14:textId="5E743FFE" w:rsidR="008F030C" w:rsidRDefault="008F030C" w:rsidP="008F030C">
            <w:r>
              <w:t>Represent data with plots on the real number line (dot plots, histograms and box plots).</w:t>
            </w:r>
          </w:p>
        </w:tc>
      </w:tr>
      <w:tr w:rsidR="008F030C" w14:paraId="1224EFD2" w14:textId="77777777" w:rsidTr="00E8442E">
        <w:tc>
          <w:tcPr>
            <w:tcW w:w="1204" w:type="dxa"/>
          </w:tcPr>
          <w:p w14:paraId="50180D58" w14:textId="71928E82" w:rsidR="008F030C" w:rsidRDefault="008F030C" w:rsidP="008F030C">
            <w:r>
              <w:t>EC 12</w:t>
            </w:r>
          </w:p>
        </w:tc>
        <w:tc>
          <w:tcPr>
            <w:tcW w:w="1461" w:type="dxa"/>
          </w:tcPr>
          <w:p w14:paraId="45C4C222" w14:textId="443AA081" w:rsidR="008F030C" w:rsidRDefault="008F030C" w:rsidP="008F030C">
            <w:r>
              <w:t>HSS.ID.A.2</w:t>
            </w:r>
          </w:p>
        </w:tc>
        <w:tc>
          <w:tcPr>
            <w:tcW w:w="1001" w:type="dxa"/>
          </w:tcPr>
          <w:p w14:paraId="28587209" w14:textId="210C7B8C" w:rsidR="008F030C" w:rsidRDefault="008F5D00" w:rsidP="008F030C">
            <w:r>
              <w:t>Unit 8</w:t>
            </w:r>
          </w:p>
        </w:tc>
        <w:tc>
          <w:tcPr>
            <w:tcW w:w="5684" w:type="dxa"/>
          </w:tcPr>
          <w:p w14:paraId="641B9B62" w14:textId="6D89A875" w:rsidR="008F030C" w:rsidRDefault="008F030C" w:rsidP="008F030C">
            <w:r>
              <w:t>Use statistics appropriate to the shape of the data distribution to compare center (median, mean) and spread (interquartile range, standard deviation) of two or more different data sets.</w:t>
            </w:r>
          </w:p>
        </w:tc>
      </w:tr>
      <w:tr w:rsidR="008F030C" w14:paraId="691B502E" w14:textId="77777777" w:rsidTr="00E8442E">
        <w:tc>
          <w:tcPr>
            <w:tcW w:w="1204" w:type="dxa"/>
          </w:tcPr>
          <w:p w14:paraId="42DADC6D" w14:textId="14F1AA4D" w:rsidR="008F030C" w:rsidRDefault="008F030C" w:rsidP="008F030C">
            <w:r>
              <w:t>EC 12</w:t>
            </w:r>
          </w:p>
        </w:tc>
        <w:tc>
          <w:tcPr>
            <w:tcW w:w="1461" w:type="dxa"/>
          </w:tcPr>
          <w:p w14:paraId="61472B78" w14:textId="270070A5" w:rsidR="008F030C" w:rsidRDefault="008F030C" w:rsidP="008F030C">
            <w:r>
              <w:t>HSS.ID.A.3</w:t>
            </w:r>
          </w:p>
        </w:tc>
        <w:tc>
          <w:tcPr>
            <w:tcW w:w="1001" w:type="dxa"/>
          </w:tcPr>
          <w:p w14:paraId="025B8DB0" w14:textId="685A74A8" w:rsidR="008F030C" w:rsidRDefault="008F5D00" w:rsidP="008F030C">
            <w:r>
              <w:t>Unit 8</w:t>
            </w:r>
          </w:p>
        </w:tc>
        <w:tc>
          <w:tcPr>
            <w:tcW w:w="5684" w:type="dxa"/>
          </w:tcPr>
          <w:p w14:paraId="0D574C6B" w14:textId="10D27EDC" w:rsidR="008F030C" w:rsidRDefault="008F030C" w:rsidP="008F030C">
            <w:r>
              <w:t>Interpret differences in shape, center, and spread in the context of the data sets, accounting for possible effects of extreme data points (outliers).</w:t>
            </w:r>
          </w:p>
        </w:tc>
      </w:tr>
      <w:tr w:rsidR="008F030C" w14:paraId="002056AE" w14:textId="77777777" w:rsidTr="002077A4">
        <w:tc>
          <w:tcPr>
            <w:tcW w:w="9350" w:type="dxa"/>
            <w:gridSpan w:val="4"/>
          </w:tcPr>
          <w:p w14:paraId="556E3627" w14:textId="66A1E24E" w:rsidR="008F030C" w:rsidRDefault="008F030C" w:rsidP="008F030C">
            <w:r>
              <w:t>Summarize, represent and interpret data on two categorical and quantitative variables.</w:t>
            </w:r>
          </w:p>
        </w:tc>
      </w:tr>
      <w:tr w:rsidR="008F030C" w14:paraId="79C02C89" w14:textId="77777777" w:rsidTr="00E8442E">
        <w:tc>
          <w:tcPr>
            <w:tcW w:w="1204" w:type="dxa"/>
          </w:tcPr>
          <w:p w14:paraId="73AA02E3" w14:textId="0C2789A5" w:rsidR="008F030C" w:rsidRDefault="008F030C" w:rsidP="008F030C">
            <w:r>
              <w:t>EC 13</w:t>
            </w:r>
          </w:p>
        </w:tc>
        <w:tc>
          <w:tcPr>
            <w:tcW w:w="1461" w:type="dxa"/>
          </w:tcPr>
          <w:p w14:paraId="5C3DA8B7" w14:textId="7F18CA8B" w:rsidR="008F030C" w:rsidRDefault="008F030C" w:rsidP="008F030C">
            <w:r>
              <w:t>HSS.ID.B.5</w:t>
            </w:r>
          </w:p>
        </w:tc>
        <w:tc>
          <w:tcPr>
            <w:tcW w:w="1001" w:type="dxa"/>
          </w:tcPr>
          <w:p w14:paraId="447E4C12" w14:textId="63B30ED5" w:rsidR="008F030C" w:rsidRDefault="008F5D00" w:rsidP="008F030C">
            <w:r>
              <w:t>Unit 8</w:t>
            </w:r>
          </w:p>
        </w:tc>
        <w:tc>
          <w:tcPr>
            <w:tcW w:w="5684" w:type="dxa"/>
          </w:tcPr>
          <w:p w14:paraId="3C393557" w14:textId="17796699" w:rsidR="008F030C" w:rsidRDefault="008F030C" w:rsidP="008F030C">
            <w:r>
              <w:t>Summarize categorical data for two categories in two-way frequency tables. Interpret relative frequencies in the context of the data (including joint, marginal and conditional relative frequencies). Recognize possible associations and trends in the data.</w:t>
            </w:r>
          </w:p>
        </w:tc>
      </w:tr>
      <w:tr w:rsidR="008F030C" w14:paraId="783A44D7" w14:textId="77777777" w:rsidTr="00E8442E">
        <w:tc>
          <w:tcPr>
            <w:tcW w:w="1204" w:type="dxa"/>
          </w:tcPr>
          <w:p w14:paraId="5C796D1E" w14:textId="7638B9E1" w:rsidR="008F030C" w:rsidRDefault="008F030C" w:rsidP="008F030C">
            <w:r>
              <w:lastRenderedPageBreak/>
              <w:t>EC 13</w:t>
            </w:r>
          </w:p>
        </w:tc>
        <w:tc>
          <w:tcPr>
            <w:tcW w:w="1461" w:type="dxa"/>
          </w:tcPr>
          <w:p w14:paraId="395C00B9" w14:textId="51EB3F6C" w:rsidR="008F030C" w:rsidRDefault="008F030C" w:rsidP="008F030C">
            <w:r>
              <w:t>HSS.ID.B.6</w:t>
            </w:r>
          </w:p>
        </w:tc>
        <w:tc>
          <w:tcPr>
            <w:tcW w:w="1001" w:type="dxa"/>
          </w:tcPr>
          <w:p w14:paraId="19949778" w14:textId="0BE734FC" w:rsidR="008F030C" w:rsidRDefault="008F5D00" w:rsidP="008F030C">
            <w:r>
              <w:t>Unit 8</w:t>
            </w:r>
          </w:p>
        </w:tc>
        <w:tc>
          <w:tcPr>
            <w:tcW w:w="5684" w:type="dxa"/>
          </w:tcPr>
          <w:p w14:paraId="74839D66" w14:textId="557F37B3" w:rsidR="008F030C" w:rsidRDefault="008F030C" w:rsidP="008F030C">
            <w:r>
              <w:t>Represent data on two quantitative variables on a scatter plot, and describe how the variables are related.</w:t>
            </w:r>
          </w:p>
        </w:tc>
      </w:tr>
      <w:tr w:rsidR="008F030C" w14:paraId="7CB085F1" w14:textId="77777777" w:rsidTr="00766E6E">
        <w:tc>
          <w:tcPr>
            <w:tcW w:w="9350" w:type="dxa"/>
            <w:gridSpan w:val="4"/>
          </w:tcPr>
          <w:p w14:paraId="241CB74B" w14:textId="71C21913" w:rsidR="008F030C" w:rsidRDefault="008F030C" w:rsidP="008F030C">
            <w:r>
              <w:t>Interpret linear models</w:t>
            </w:r>
          </w:p>
        </w:tc>
      </w:tr>
      <w:tr w:rsidR="008F030C" w14:paraId="69D67EA8" w14:textId="77777777" w:rsidTr="00E8442E">
        <w:tc>
          <w:tcPr>
            <w:tcW w:w="1204" w:type="dxa"/>
          </w:tcPr>
          <w:p w14:paraId="610504F4" w14:textId="22CB1E3C" w:rsidR="008F030C" w:rsidRDefault="008F030C" w:rsidP="008F030C">
            <w:r>
              <w:t>EC 13</w:t>
            </w:r>
          </w:p>
        </w:tc>
        <w:tc>
          <w:tcPr>
            <w:tcW w:w="1461" w:type="dxa"/>
          </w:tcPr>
          <w:p w14:paraId="189BE560" w14:textId="0EEFFD74" w:rsidR="008F030C" w:rsidRDefault="008F030C" w:rsidP="008F030C">
            <w:r>
              <w:t>HSS.ID.C.9</w:t>
            </w:r>
          </w:p>
        </w:tc>
        <w:tc>
          <w:tcPr>
            <w:tcW w:w="1001" w:type="dxa"/>
          </w:tcPr>
          <w:p w14:paraId="2FBB5A75" w14:textId="4E101CD6" w:rsidR="008F030C" w:rsidRDefault="008F5D00" w:rsidP="008F030C">
            <w:r>
              <w:t>Unit 8</w:t>
            </w:r>
          </w:p>
        </w:tc>
        <w:tc>
          <w:tcPr>
            <w:tcW w:w="5684" w:type="dxa"/>
          </w:tcPr>
          <w:p w14:paraId="418A1864" w14:textId="0E96ED95" w:rsidR="008F030C" w:rsidRDefault="008F030C" w:rsidP="008F030C">
            <w:r>
              <w:t>Distinguish between correlation and causation.</w:t>
            </w:r>
          </w:p>
        </w:tc>
      </w:tr>
      <w:tr w:rsidR="008F030C" w14:paraId="6AEF0D2D" w14:textId="77777777" w:rsidTr="00F319E3">
        <w:tc>
          <w:tcPr>
            <w:tcW w:w="9350" w:type="dxa"/>
            <w:gridSpan w:val="4"/>
          </w:tcPr>
          <w:p w14:paraId="6283876B" w14:textId="5AF5603A" w:rsidR="008F030C" w:rsidRDefault="008F030C" w:rsidP="008F030C">
            <w:r>
              <w:t>Understand and evaluate random processes underlying statistical experiments</w:t>
            </w:r>
          </w:p>
        </w:tc>
      </w:tr>
      <w:tr w:rsidR="008F030C" w14:paraId="49CCDF33" w14:textId="77777777" w:rsidTr="00E8442E">
        <w:tc>
          <w:tcPr>
            <w:tcW w:w="1204" w:type="dxa"/>
          </w:tcPr>
          <w:p w14:paraId="17D0B76E" w14:textId="3CED3113" w:rsidR="008F030C" w:rsidRDefault="008F030C" w:rsidP="008F030C">
            <w:r>
              <w:t>EC 14</w:t>
            </w:r>
          </w:p>
        </w:tc>
        <w:tc>
          <w:tcPr>
            <w:tcW w:w="1461" w:type="dxa"/>
          </w:tcPr>
          <w:p w14:paraId="3D19B022" w14:textId="58373677" w:rsidR="008F030C" w:rsidRDefault="008F030C" w:rsidP="008F030C">
            <w:r>
              <w:t>HSS.IC.A.1</w:t>
            </w:r>
          </w:p>
        </w:tc>
        <w:tc>
          <w:tcPr>
            <w:tcW w:w="1001" w:type="dxa"/>
          </w:tcPr>
          <w:p w14:paraId="1D86D288" w14:textId="3A18703F" w:rsidR="008F030C" w:rsidRDefault="008F5D00" w:rsidP="008F030C">
            <w:r>
              <w:t>Unit 8</w:t>
            </w:r>
          </w:p>
        </w:tc>
        <w:tc>
          <w:tcPr>
            <w:tcW w:w="5684" w:type="dxa"/>
          </w:tcPr>
          <w:p w14:paraId="58477E80" w14:textId="4451CC68" w:rsidR="008F030C" w:rsidRDefault="008F030C" w:rsidP="008F030C">
            <w:r>
              <w:t>Understand statistics as a process for making inference about population parameters based on a random sample from that population.</w:t>
            </w:r>
          </w:p>
        </w:tc>
      </w:tr>
      <w:tr w:rsidR="008F030C" w14:paraId="53D153FE" w14:textId="77777777" w:rsidTr="009225AC">
        <w:tc>
          <w:tcPr>
            <w:tcW w:w="9350" w:type="dxa"/>
            <w:gridSpan w:val="4"/>
          </w:tcPr>
          <w:p w14:paraId="54D6E9B9" w14:textId="4FDCDD1D" w:rsidR="008F030C" w:rsidRDefault="008F030C" w:rsidP="008F030C">
            <w:r>
              <w:t>Make inferences and justify conclusions from sample surveys, experiments and observational studies.</w:t>
            </w:r>
          </w:p>
        </w:tc>
      </w:tr>
      <w:tr w:rsidR="008F030C" w14:paraId="3152BFDD" w14:textId="77777777" w:rsidTr="00E8442E">
        <w:tc>
          <w:tcPr>
            <w:tcW w:w="1204" w:type="dxa"/>
          </w:tcPr>
          <w:p w14:paraId="3C5D2438" w14:textId="16FE2122" w:rsidR="008F030C" w:rsidRDefault="008F030C" w:rsidP="008F030C">
            <w:r>
              <w:t>EC 14</w:t>
            </w:r>
          </w:p>
        </w:tc>
        <w:tc>
          <w:tcPr>
            <w:tcW w:w="1461" w:type="dxa"/>
          </w:tcPr>
          <w:p w14:paraId="5C433B07" w14:textId="1CD47E9F" w:rsidR="008F030C" w:rsidRDefault="008F030C" w:rsidP="008F030C">
            <w:r>
              <w:t>HSS.IC.B.3</w:t>
            </w:r>
          </w:p>
        </w:tc>
        <w:tc>
          <w:tcPr>
            <w:tcW w:w="1001" w:type="dxa"/>
          </w:tcPr>
          <w:p w14:paraId="1A3C6EB6" w14:textId="7A7C3376" w:rsidR="008F030C" w:rsidRDefault="008F5D00" w:rsidP="008F030C">
            <w:r>
              <w:t>Unit 8</w:t>
            </w:r>
          </w:p>
        </w:tc>
        <w:tc>
          <w:tcPr>
            <w:tcW w:w="5684" w:type="dxa"/>
          </w:tcPr>
          <w:p w14:paraId="1B6FF690" w14:textId="1C46BF7C" w:rsidR="008F030C" w:rsidRDefault="008F030C" w:rsidP="008F030C">
            <w:r>
              <w:t>Recognize the purposes of and differences among sample surveys, experiments and observational studies; explain how randomization relates to each.</w:t>
            </w:r>
          </w:p>
        </w:tc>
      </w:tr>
    </w:tbl>
    <w:p w14:paraId="308B9404" w14:textId="551078E1" w:rsidR="006A62CF" w:rsidRDefault="006A62CF"/>
    <w:p w14:paraId="73FA2AA0" w14:textId="5F4222A0" w:rsidR="00733D13" w:rsidRDefault="00733D13"/>
    <w:tbl>
      <w:tblPr>
        <w:tblStyle w:val="TableGrid"/>
        <w:tblW w:w="0" w:type="auto"/>
        <w:tblLook w:val="04A0" w:firstRow="1" w:lastRow="0" w:firstColumn="1" w:lastColumn="0" w:noHBand="0" w:noVBand="1"/>
      </w:tblPr>
      <w:tblGrid>
        <w:gridCol w:w="1435"/>
        <w:gridCol w:w="1260"/>
        <w:gridCol w:w="4317"/>
        <w:gridCol w:w="2338"/>
      </w:tblGrid>
      <w:tr w:rsidR="00733D13" w14:paraId="2769E126" w14:textId="77777777" w:rsidTr="00733D13">
        <w:tc>
          <w:tcPr>
            <w:tcW w:w="1435" w:type="dxa"/>
          </w:tcPr>
          <w:p w14:paraId="3E042A21" w14:textId="5DA5E675" w:rsidR="00733D13" w:rsidRDefault="00733D13"/>
        </w:tc>
        <w:tc>
          <w:tcPr>
            <w:tcW w:w="1260" w:type="dxa"/>
          </w:tcPr>
          <w:p w14:paraId="40D11C4A" w14:textId="34D7A9BF" w:rsidR="00733D13" w:rsidRDefault="00733D13">
            <w:r>
              <w:t>CCSSM Math Practices</w:t>
            </w:r>
          </w:p>
        </w:tc>
        <w:tc>
          <w:tcPr>
            <w:tcW w:w="4317" w:type="dxa"/>
          </w:tcPr>
          <w:p w14:paraId="31372231" w14:textId="77777777" w:rsidR="00733D13" w:rsidRDefault="00733D13"/>
        </w:tc>
        <w:tc>
          <w:tcPr>
            <w:tcW w:w="2338" w:type="dxa"/>
          </w:tcPr>
          <w:p w14:paraId="2B278D71" w14:textId="77777777" w:rsidR="00733D13" w:rsidRDefault="00733D13"/>
        </w:tc>
      </w:tr>
      <w:tr w:rsidR="00733D13" w14:paraId="4A4AEEF8" w14:textId="77777777" w:rsidTr="00733D13">
        <w:tc>
          <w:tcPr>
            <w:tcW w:w="1435" w:type="dxa"/>
          </w:tcPr>
          <w:p w14:paraId="23EF3204" w14:textId="12E2AFD5" w:rsidR="00733D13" w:rsidRDefault="00733D13"/>
        </w:tc>
        <w:tc>
          <w:tcPr>
            <w:tcW w:w="1260" w:type="dxa"/>
          </w:tcPr>
          <w:p w14:paraId="2A5E9AAC" w14:textId="0F40267E" w:rsidR="00733D13" w:rsidRDefault="00733D13">
            <w:r>
              <w:t>1</w:t>
            </w:r>
          </w:p>
        </w:tc>
        <w:tc>
          <w:tcPr>
            <w:tcW w:w="4317" w:type="dxa"/>
          </w:tcPr>
          <w:p w14:paraId="0A607C73" w14:textId="28276AC7" w:rsidR="00733D13" w:rsidRDefault="00733D13">
            <w:r>
              <w:t xml:space="preserve">Make sense of problems and persevere in solving </w:t>
            </w:r>
            <w:r w:rsidRPr="000C484B">
              <w:rPr>
                <w:i/>
              </w:rPr>
              <w:t>through reasoning and exploration</w:t>
            </w:r>
            <w:r>
              <w:t>.</w:t>
            </w:r>
          </w:p>
        </w:tc>
        <w:tc>
          <w:tcPr>
            <w:tcW w:w="2338" w:type="dxa"/>
          </w:tcPr>
          <w:p w14:paraId="3292F197" w14:textId="2667F370" w:rsidR="00733D13" w:rsidRDefault="00A94813">
            <w:r>
              <w:t>*</w:t>
            </w:r>
          </w:p>
        </w:tc>
      </w:tr>
      <w:tr w:rsidR="00733D13" w14:paraId="57A28DAB" w14:textId="77777777" w:rsidTr="00733D13">
        <w:tc>
          <w:tcPr>
            <w:tcW w:w="1435" w:type="dxa"/>
          </w:tcPr>
          <w:p w14:paraId="37BE7404" w14:textId="1D804A0F" w:rsidR="00733D13" w:rsidRDefault="00733D13"/>
        </w:tc>
        <w:tc>
          <w:tcPr>
            <w:tcW w:w="1260" w:type="dxa"/>
          </w:tcPr>
          <w:p w14:paraId="207581B7" w14:textId="779ED629" w:rsidR="00733D13" w:rsidRDefault="00733D13">
            <w:r>
              <w:t>2</w:t>
            </w:r>
          </w:p>
        </w:tc>
        <w:tc>
          <w:tcPr>
            <w:tcW w:w="4317" w:type="dxa"/>
          </w:tcPr>
          <w:p w14:paraId="56FE0F2A" w14:textId="0B3810EA" w:rsidR="00733D13" w:rsidRDefault="00733D13">
            <w:r>
              <w:t xml:space="preserve">Reason abstractly and quantitatively </w:t>
            </w:r>
            <w:r w:rsidRPr="000C484B">
              <w:rPr>
                <w:i/>
              </w:rPr>
              <w:t>by using multiple forms of representation to make sense of and understand mathematics.</w:t>
            </w:r>
          </w:p>
        </w:tc>
        <w:tc>
          <w:tcPr>
            <w:tcW w:w="2338" w:type="dxa"/>
          </w:tcPr>
          <w:p w14:paraId="6B98953F" w14:textId="7CF2D1EC" w:rsidR="00733D13" w:rsidRDefault="00A94813">
            <w:r>
              <w:t>*</w:t>
            </w:r>
          </w:p>
        </w:tc>
      </w:tr>
      <w:tr w:rsidR="00733D13" w14:paraId="5536ACD1" w14:textId="77777777" w:rsidTr="00733D13">
        <w:tc>
          <w:tcPr>
            <w:tcW w:w="1435" w:type="dxa"/>
          </w:tcPr>
          <w:p w14:paraId="1221B5A9" w14:textId="4086FB82" w:rsidR="00733D13" w:rsidRDefault="00733D13">
            <w:bookmarkStart w:id="0" w:name="_GoBack"/>
            <w:bookmarkEnd w:id="0"/>
          </w:p>
        </w:tc>
        <w:tc>
          <w:tcPr>
            <w:tcW w:w="1260" w:type="dxa"/>
          </w:tcPr>
          <w:p w14:paraId="3242D462" w14:textId="00ED9277" w:rsidR="00733D13" w:rsidRDefault="00733D13">
            <w:r>
              <w:t>3</w:t>
            </w:r>
          </w:p>
        </w:tc>
        <w:tc>
          <w:tcPr>
            <w:tcW w:w="4317" w:type="dxa"/>
          </w:tcPr>
          <w:p w14:paraId="48DA9216" w14:textId="26DB48F0" w:rsidR="00733D13" w:rsidRDefault="00733D13">
            <w:r w:rsidRPr="000C484B">
              <w:rPr>
                <w:i/>
              </w:rPr>
              <w:t>Describe and justify mathematical understandings by</w:t>
            </w:r>
            <w:r>
              <w:t xml:space="preserve"> construction viable arguments, critiq</w:t>
            </w:r>
            <w:r w:rsidR="00675FB3">
              <w:t xml:space="preserve">uing the reasoning of others </w:t>
            </w:r>
            <w:r w:rsidR="00675FB3" w:rsidRPr="000C484B">
              <w:rPr>
                <w:i/>
              </w:rPr>
              <w:t>and engaging in meaningful mathematical discourse.</w:t>
            </w:r>
          </w:p>
        </w:tc>
        <w:tc>
          <w:tcPr>
            <w:tcW w:w="2338" w:type="dxa"/>
          </w:tcPr>
          <w:p w14:paraId="042331B5" w14:textId="4589E40C" w:rsidR="00733D13" w:rsidRDefault="00675FB3">
            <w:r>
              <w:t>*</w:t>
            </w:r>
          </w:p>
        </w:tc>
      </w:tr>
      <w:tr w:rsidR="00733D13" w14:paraId="44CF87E8" w14:textId="77777777" w:rsidTr="00733D13">
        <w:tc>
          <w:tcPr>
            <w:tcW w:w="1435" w:type="dxa"/>
          </w:tcPr>
          <w:p w14:paraId="2D90B361" w14:textId="156B7E60" w:rsidR="00733D13" w:rsidRDefault="00733D13"/>
        </w:tc>
        <w:tc>
          <w:tcPr>
            <w:tcW w:w="1260" w:type="dxa"/>
          </w:tcPr>
          <w:p w14:paraId="233E67D5" w14:textId="55FE776D" w:rsidR="00733D13" w:rsidRDefault="00675FB3">
            <w:r>
              <w:t>4</w:t>
            </w:r>
          </w:p>
        </w:tc>
        <w:tc>
          <w:tcPr>
            <w:tcW w:w="4317" w:type="dxa"/>
          </w:tcPr>
          <w:p w14:paraId="2C2216D2" w14:textId="3FBFC6AB" w:rsidR="00733D13" w:rsidRDefault="00675FB3">
            <w:r w:rsidRPr="000C484B">
              <w:rPr>
                <w:i/>
              </w:rPr>
              <w:t>Contextualize mathematical ideas by connecting them to real-world situations.</w:t>
            </w:r>
            <w:r>
              <w:t xml:space="preserve"> Model with mathematics.</w:t>
            </w:r>
          </w:p>
        </w:tc>
        <w:tc>
          <w:tcPr>
            <w:tcW w:w="2338" w:type="dxa"/>
          </w:tcPr>
          <w:p w14:paraId="32D231DC" w14:textId="3B355C6C" w:rsidR="00733D13" w:rsidRDefault="00675FB3">
            <w:r>
              <w:t>*</w:t>
            </w:r>
          </w:p>
        </w:tc>
      </w:tr>
      <w:tr w:rsidR="00733D13" w14:paraId="33DD6D38" w14:textId="77777777" w:rsidTr="00733D13">
        <w:tc>
          <w:tcPr>
            <w:tcW w:w="1435" w:type="dxa"/>
          </w:tcPr>
          <w:p w14:paraId="689DB7F4" w14:textId="57DBDBAD" w:rsidR="00733D13" w:rsidRDefault="00733D13"/>
        </w:tc>
        <w:tc>
          <w:tcPr>
            <w:tcW w:w="1260" w:type="dxa"/>
          </w:tcPr>
          <w:p w14:paraId="05A70255" w14:textId="09276DF5" w:rsidR="00733D13" w:rsidRDefault="00675FB3">
            <w:r>
              <w:t>5</w:t>
            </w:r>
          </w:p>
        </w:tc>
        <w:tc>
          <w:tcPr>
            <w:tcW w:w="4317" w:type="dxa"/>
          </w:tcPr>
          <w:p w14:paraId="73111F90" w14:textId="1C94D307" w:rsidR="00733D13" w:rsidRDefault="00675FB3">
            <w:r>
              <w:t xml:space="preserve">Use appropriate tools strategically </w:t>
            </w:r>
            <w:r w:rsidRPr="000C484B">
              <w:rPr>
                <w:i/>
              </w:rPr>
              <w:t>to support thinking and problem solving.</w:t>
            </w:r>
          </w:p>
        </w:tc>
        <w:tc>
          <w:tcPr>
            <w:tcW w:w="2338" w:type="dxa"/>
          </w:tcPr>
          <w:p w14:paraId="72F4C95A" w14:textId="5B84ECD5" w:rsidR="00733D13" w:rsidRDefault="00A94813">
            <w:r>
              <w:t>*</w:t>
            </w:r>
          </w:p>
        </w:tc>
      </w:tr>
      <w:tr w:rsidR="00733D13" w14:paraId="3586D420" w14:textId="77777777" w:rsidTr="00733D13">
        <w:tc>
          <w:tcPr>
            <w:tcW w:w="1435" w:type="dxa"/>
          </w:tcPr>
          <w:p w14:paraId="50B3C9FF" w14:textId="28875B88" w:rsidR="00733D13" w:rsidRDefault="00733D13"/>
        </w:tc>
        <w:tc>
          <w:tcPr>
            <w:tcW w:w="1260" w:type="dxa"/>
          </w:tcPr>
          <w:p w14:paraId="1C590E83" w14:textId="147075A2" w:rsidR="00733D13" w:rsidRDefault="00675FB3">
            <w:r>
              <w:t>6</w:t>
            </w:r>
          </w:p>
        </w:tc>
        <w:tc>
          <w:tcPr>
            <w:tcW w:w="4317" w:type="dxa"/>
          </w:tcPr>
          <w:p w14:paraId="1F8E6706" w14:textId="3C0D87B6" w:rsidR="00733D13" w:rsidRDefault="00675FB3">
            <w:r>
              <w:t>Attend to precision.</w:t>
            </w:r>
          </w:p>
        </w:tc>
        <w:tc>
          <w:tcPr>
            <w:tcW w:w="2338" w:type="dxa"/>
          </w:tcPr>
          <w:p w14:paraId="351303D5" w14:textId="77777777" w:rsidR="00733D13" w:rsidRDefault="00733D13"/>
        </w:tc>
      </w:tr>
      <w:tr w:rsidR="00733D13" w14:paraId="4FDABB07" w14:textId="77777777" w:rsidTr="00733D13">
        <w:tc>
          <w:tcPr>
            <w:tcW w:w="1435" w:type="dxa"/>
          </w:tcPr>
          <w:p w14:paraId="1084AFFC" w14:textId="6BCF4885" w:rsidR="00733D13" w:rsidRDefault="00733D13"/>
        </w:tc>
        <w:tc>
          <w:tcPr>
            <w:tcW w:w="1260" w:type="dxa"/>
          </w:tcPr>
          <w:p w14:paraId="4D6020A7" w14:textId="6FFC9F01" w:rsidR="00733D13" w:rsidRDefault="00675FB3">
            <w:r>
              <w:t>7</w:t>
            </w:r>
          </w:p>
        </w:tc>
        <w:tc>
          <w:tcPr>
            <w:tcW w:w="4317" w:type="dxa"/>
          </w:tcPr>
          <w:p w14:paraId="7BD172CB" w14:textId="40560336" w:rsidR="00733D13" w:rsidRDefault="00675FB3">
            <w:r>
              <w:t xml:space="preserve">Look for and make use of </w:t>
            </w:r>
            <w:r w:rsidRPr="000C484B">
              <w:rPr>
                <w:i/>
              </w:rPr>
              <w:t>patterns and</w:t>
            </w:r>
            <w:r>
              <w:t xml:space="preserve"> structure.</w:t>
            </w:r>
          </w:p>
        </w:tc>
        <w:tc>
          <w:tcPr>
            <w:tcW w:w="2338" w:type="dxa"/>
          </w:tcPr>
          <w:p w14:paraId="2D2DC491" w14:textId="157E9F91" w:rsidR="00733D13" w:rsidRDefault="00A94813">
            <w:r>
              <w:t>*</w:t>
            </w:r>
          </w:p>
        </w:tc>
      </w:tr>
      <w:tr w:rsidR="00733D13" w14:paraId="41BED788" w14:textId="77777777" w:rsidTr="00733D13">
        <w:tc>
          <w:tcPr>
            <w:tcW w:w="1435" w:type="dxa"/>
          </w:tcPr>
          <w:p w14:paraId="32CB744F" w14:textId="0A1E0789" w:rsidR="00733D13" w:rsidRDefault="00733D13"/>
        </w:tc>
        <w:tc>
          <w:tcPr>
            <w:tcW w:w="1260" w:type="dxa"/>
          </w:tcPr>
          <w:p w14:paraId="4239CAA6" w14:textId="3EC5FDAB" w:rsidR="00733D13" w:rsidRDefault="00675FB3">
            <w:r>
              <w:t>8</w:t>
            </w:r>
          </w:p>
        </w:tc>
        <w:tc>
          <w:tcPr>
            <w:tcW w:w="4317" w:type="dxa"/>
          </w:tcPr>
          <w:p w14:paraId="3E2014E0" w14:textId="35E4686F" w:rsidR="00733D13" w:rsidRDefault="00675FB3">
            <w:r>
              <w:t>Look for and express regularity in repeated reasoning.</w:t>
            </w:r>
          </w:p>
        </w:tc>
        <w:tc>
          <w:tcPr>
            <w:tcW w:w="2338" w:type="dxa"/>
          </w:tcPr>
          <w:p w14:paraId="6FCDB5A8" w14:textId="77777777" w:rsidR="00733D13" w:rsidRDefault="00733D13"/>
        </w:tc>
      </w:tr>
      <w:tr w:rsidR="00733D13" w14:paraId="01EF9C97" w14:textId="77777777" w:rsidTr="00733D13">
        <w:tc>
          <w:tcPr>
            <w:tcW w:w="1435" w:type="dxa"/>
          </w:tcPr>
          <w:p w14:paraId="20A59D4F" w14:textId="3D13D7EE" w:rsidR="00733D13" w:rsidRDefault="00733D13"/>
        </w:tc>
        <w:tc>
          <w:tcPr>
            <w:tcW w:w="1260" w:type="dxa"/>
          </w:tcPr>
          <w:p w14:paraId="0C9090A2" w14:textId="77777777" w:rsidR="00733D13" w:rsidRDefault="00733D13"/>
        </w:tc>
        <w:tc>
          <w:tcPr>
            <w:tcW w:w="4317" w:type="dxa"/>
          </w:tcPr>
          <w:p w14:paraId="21093B6B" w14:textId="42EAD528" w:rsidR="00733D13" w:rsidRPr="00A94813" w:rsidRDefault="00675FB3">
            <w:pPr>
              <w:rPr>
                <w:i/>
              </w:rPr>
            </w:pPr>
            <w:r w:rsidRPr="00A94813">
              <w:rPr>
                <w:i/>
              </w:rPr>
              <w:t>Demonstrate flexible use of strategies and methods while reflecting on which procedures seem to work best for specific types of problems.</w:t>
            </w:r>
          </w:p>
        </w:tc>
        <w:tc>
          <w:tcPr>
            <w:tcW w:w="2338" w:type="dxa"/>
          </w:tcPr>
          <w:p w14:paraId="7A3943EC" w14:textId="30607674" w:rsidR="00733D13" w:rsidRDefault="00A94813">
            <w:r>
              <w:t>*</w:t>
            </w:r>
            <w:r w:rsidR="00B51A72">
              <w:t>+</w:t>
            </w:r>
            <w:r w:rsidR="00C235DE">
              <w:fldChar w:fldCharType="begin"/>
            </w:r>
            <w:r w:rsidR="00C235DE">
              <w:instrText xml:space="preserve"> ADDIN ZOTERO_ITEM CSL_CITATION {"citationID":"ozJNUiX3","properties":{"formattedCitation":"(National Research Council, 2001)","plainCitation":"(National Research Council, 2001)","noteIndex":0},"citationItems":[{"id":295,"uris":["http://zotero.org/users/1091438/items/JTEVUBM5"],"uri":["http://zotero.org/users/1091438/items/JTEVUBM5"],"itemData":{"id":295,"type":"report","title":"Adding it up : helping children learn mathematics","publisher":"National Academy Press","publisher-place":"Washington, DC","page":"xvii, 454 ill. 27 cm.","event-place":"Washington, DC","shortTitle":"Adding it up : helping children learn mathematics","author":[{"family":"National Research Council","given":""}],"issued":{"date-parts":[["2001"]]}}}],"schema":"https://github.com/citation-style-language/schema/raw/master/csl-citation.json"} </w:instrText>
            </w:r>
            <w:r w:rsidR="00C235DE">
              <w:fldChar w:fldCharType="separate"/>
            </w:r>
            <w:r w:rsidR="00C235DE" w:rsidRPr="00C235DE">
              <w:rPr>
                <w:rFonts w:ascii="Calibri" w:hAnsi="Calibri" w:cs="Calibri"/>
              </w:rPr>
              <w:t>(National Research Council, 2001)</w:t>
            </w:r>
            <w:r w:rsidR="00C235DE">
              <w:fldChar w:fldCharType="end"/>
            </w:r>
            <w:r w:rsidR="00C235DE">
              <w:t>see p. 126 for example.</w:t>
            </w:r>
          </w:p>
        </w:tc>
      </w:tr>
      <w:tr w:rsidR="00733D13" w14:paraId="092A86E7" w14:textId="77777777" w:rsidTr="00733D13">
        <w:tc>
          <w:tcPr>
            <w:tcW w:w="1435" w:type="dxa"/>
          </w:tcPr>
          <w:p w14:paraId="2759EDD8" w14:textId="3D4F920A" w:rsidR="00733D13" w:rsidRDefault="00733D13"/>
        </w:tc>
        <w:tc>
          <w:tcPr>
            <w:tcW w:w="1260" w:type="dxa"/>
          </w:tcPr>
          <w:p w14:paraId="4006501C" w14:textId="77777777" w:rsidR="00733D13" w:rsidRDefault="00733D13"/>
        </w:tc>
        <w:tc>
          <w:tcPr>
            <w:tcW w:w="4317" w:type="dxa"/>
          </w:tcPr>
          <w:p w14:paraId="4D3C1771" w14:textId="3565E906" w:rsidR="00733D13" w:rsidRPr="00A94813" w:rsidRDefault="00675FB3">
            <w:pPr>
              <w:rPr>
                <w:i/>
              </w:rPr>
            </w:pPr>
            <w:r w:rsidRPr="00A94813">
              <w:rPr>
                <w:i/>
              </w:rPr>
              <w:t>Reflect on mistakes and misconception to improve mathematical understanding.</w:t>
            </w:r>
          </w:p>
        </w:tc>
        <w:tc>
          <w:tcPr>
            <w:tcW w:w="2338" w:type="dxa"/>
          </w:tcPr>
          <w:p w14:paraId="155C18A7" w14:textId="7FAD0B84" w:rsidR="00733D13" w:rsidRDefault="00A94813">
            <w:r>
              <w:t>*</w:t>
            </w:r>
            <w:r w:rsidR="00B51A72">
              <w:t>+</w:t>
            </w:r>
            <w:r w:rsidR="00C235DE">
              <w:t>see p. 345</w:t>
            </w:r>
          </w:p>
        </w:tc>
      </w:tr>
    </w:tbl>
    <w:p w14:paraId="0737408D" w14:textId="35BC4A1B" w:rsidR="00733D13" w:rsidRDefault="00733D13"/>
    <w:p w14:paraId="1373ABC7" w14:textId="63B2ECBA" w:rsidR="00A94813" w:rsidRDefault="00A94813">
      <w:r>
        <w:lastRenderedPageBreak/>
        <w:t>*parts in italics are in the SREB Process Readiness Indicators</w:t>
      </w:r>
      <w:r w:rsidR="00C235DE">
        <w:t xml:space="preserve"> </w:t>
      </w:r>
      <w:r w:rsidR="00C235DE">
        <w:fldChar w:fldCharType="begin"/>
      </w:r>
      <w:r w:rsidR="00C235DE">
        <w:instrText xml:space="preserve"> ADDIN ZOTERO_ITEM CSL_CITATION {"citationID":"aEqjwukm","properties":{"formattedCitation":"(Southern Regional Education Board, 2017)","plainCitation":"(Southern Regional Education Board, 2017)","noteIndex":0},"citationItems":[{"id":1325,"uris":["http://zotero.org/users/1091438/items/JDC2C46Q"],"uri":["http://zotero.org/users/1091438/items/JDC2C46Q"],"itemData":{"id":1325,"type":"webpage","title":"Readiness Courses: Preparing Students for College and Careers","abstract":"A key component of SREB’s recommendations for statewide readiness is implementation of transitional courses in literacy and ...","URL":"https://goo.gl/xFbwnP","shortTitle":"Readiness Courses","language":"en","author":[{"literal":"Southern Regional Education Board"}],"issued":{"date-parts":[["2017"]]},"accessed":{"date-parts":[["2018",3,6]]}}}],"schema":"https://github.com/citation-style-language/schema/raw/master/csl-citation.json"} </w:instrText>
      </w:r>
      <w:r w:rsidR="00C235DE">
        <w:fldChar w:fldCharType="separate"/>
      </w:r>
      <w:r w:rsidR="00C235DE" w:rsidRPr="00C235DE">
        <w:rPr>
          <w:rFonts w:ascii="Calibri" w:hAnsi="Calibri" w:cs="Calibri"/>
        </w:rPr>
        <w:t>(Southern Regional Education Board, 2017)</w:t>
      </w:r>
      <w:r w:rsidR="00C235DE">
        <w:fldChar w:fldCharType="end"/>
      </w:r>
      <w:r>
        <w:t xml:space="preserve"> but not in the Common Core Math Practices</w:t>
      </w:r>
      <w:r w:rsidR="00C235DE">
        <w:t xml:space="preserve"> </w:t>
      </w:r>
      <w:r w:rsidR="00C235DE">
        <w:fldChar w:fldCharType="begin"/>
      </w:r>
      <w:r w:rsidR="00C235DE">
        <w:instrText xml:space="preserve"> ADDIN ZOTERO_ITEM CSL_CITATION {"citationID":"BzwGW806","properties":{"formattedCitation":"(National Governors Association Center for Best Practices and Council of Chief State School Officers, 2010)","plainCitation":"(National Governors Association Center for Best Practices and Council of Chief State School Officers, 2010)","noteIndex":0},"citationItems":[{"id":2616,"uris":["http://zotero.org/users/1091438/items/8C69LZ49"],"uri":["http://zotero.org/users/1091438/items/8C69LZ49"],"itemData":{"id":2616,"type":"book","title":"Common Core State Standards Mathematics","publisher":"National Governors Association Center for Best Practices, Council of Chief State School Officers","publisher-place":"Washington, D.C.","event-place":"Washington, D.C.","URL":"http://www.corestandards.org/Math/","shortTitle":"CCSSM","author":[{"literal":"National Governors Association Center for Best Practices and Council of Chief State School Officers"}],"issued":{"date-parts":[["2010"]]},"accessed":{"date-parts":[["2019",4,5]]}}}],"schema":"https://github.com/citation-style-language/schema/raw/master/csl-citation.json"} </w:instrText>
      </w:r>
      <w:r w:rsidR="00C235DE">
        <w:fldChar w:fldCharType="separate"/>
      </w:r>
      <w:r w:rsidR="00C235DE" w:rsidRPr="00C235DE">
        <w:rPr>
          <w:rFonts w:ascii="Calibri" w:hAnsi="Calibri" w:cs="Calibri"/>
        </w:rPr>
        <w:t>(National Governors Association Center for Best Practices and Council of Chief State School Officers, 2010)</w:t>
      </w:r>
      <w:r w:rsidR="00C235DE">
        <w:fldChar w:fldCharType="end"/>
      </w:r>
    </w:p>
    <w:p w14:paraId="6CAC163E" w14:textId="25CDC8C8" w:rsidR="0066221A" w:rsidRDefault="0066221A">
      <w:r>
        <w:t>The Course Design Team for EMC</w:t>
      </w:r>
      <w:r w:rsidRPr="0066221A">
        <w:rPr>
          <w:vertAlign w:val="superscript"/>
        </w:rPr>
        <w:t>2</w:t>
      </w:r>
      <w:r>
        <w:t xml:space="preserve"> agree that all 10 process readiness indicators are important for student success.</w:t>
      </w:r>
    </w:p>
    <w:p w14:paraId="356C9840" w14:textId="77777777" w:rsidR="00C235DE" w:rsidRPr="00C235DE" w:rsidRDefault="00C235DE" w:rsidP="00C235DE">
      <w:pPr>
        <w:pStyle w:val="Bibliography"/>
        <w:spacing w:line="240" w:lineRule="auto"/>
        <w:rPr>
          <w:rFonts w:ascii="Calibri" w:hAnsi="Calibri" w:cs="Calibri"/>
        </w:rPr>
      </w:pPr>
      <w:r>
        <w:fldChar w:fldCharType="begin"/>
      </w:r>
      <w:r>
        <w:instrText xml:space="preserve"> ADDIN ZOTERO_BIBL {"uncited":[],"omitted":[],"custom":[]} CSL_BIBLIOGRAPHY </w:instrText>
      </w:r>
      <w:r>
        <w:fldChar w:fldCharType="separate"/>
      </w:r>
      <w:r w:rsidRPr="00C235DE">
        <w:rPr>
          <w:rFonts w:ascii="Calibri" w:hAnsi="Calibri" w:cs="Calibri"/>
        </w:rPr>
        <w:t xml:space="preserve">National Governors Association Center for Best Practices and Council of Chief State School Officers. (2010). </w:t>
      </w:r>
      <w:r w:rsidRPr="00C235DE">
        <w:rPr>
          <w:rFonts w:ascii="Calibri" w:hAnsi="Calibri" w:cs="Calibri"/>
          <w:i/>
          <w:iCs/>
        </w:rPr>
        <w:t>Common Core State Standards Mathematics</w:t>
      </w:r>
      <w:r w:rsidRPr="00C235DE">
        <w:rPr>
          <w:rFonts w:ascii="Calibri" w:hAnsi="Calibri" w:cs="Calibri"/>
        </w:rPr>
        <w:t>. Retrieved from http://www.corestandards.org/Math/</w:t>
      </w:r>
    </w:p>
    <w:p w14:paraId="22199E9A" w14:textId="77777777" w:rsidR="00C235DE" w:rsidRPr="00C235DE" w:rsidRDefault="00C235DE" w:rsidP="00C235DE">
      <w:pPr>
        <w:pStyle w:val="Bibliography"/>
        <w:spacing w:line="240" w:lineRule="auto"/>
        <w:rPr>
          <w:rFonts w:ascii="Calibri" w:hAnsi="Calibri" w:cs="Calibri"/>
        </w:rPr>
      </w:pPr>
      <w:r w:rsidRPr="00C235DE">
        <w:rPr>
          <w:rFonts w:ascii="Calibri" w:hAnsi="Calibri" w:cs="Calibri"/>
        </w:rPr>
        <w:t xml:space="preserve">National Research Council. (2001). </w:t>
      </w:r>
      <w:r w:rsidRPr="00C235DE">
        <w:rPr>
          <w:rFonts w:ascii="Calibri" w:hAnsi="Calibri" w:cs="Calibri"/>
          <w:i/>
          <w:iCs/>
        </w:rPr>
        <w:t>Adding it up : helping children learn mathematics</w:t>
      </w:r>
      <w:r w:rsidRPr="00C235DE">
        <w:rPr>
          <w:rFonts w:ascii="Calibri" w:hAnsi="Calibri" w:cs="Calibri"/>
        </w:rPr>
        <w:t xml:space="preserve"> (pp. xvii, 454 ill. 27 cm.). Washington, DC: National Academy Press.</w:t>
      </w:r>
    </w:p>
    <w:p w14:paraId="3B849246" w14:textId="62D5FDF1" w:rsidR="00C235DE" w:rsidRDefault="00C235DE" w:rsidP="00C235DE">
      <w:pPr>
        <w:pStyle w:val="Bibliography"/>
        <w:spacing w:line="240" w:lineRule="auto"/>
      </w:pPr>
      <w:r w:rsidRPr="00C235DE">
        <w:rPr>
          <w:rFonts w:ascii="Calibri" w:hAnsi="Calibri" w:cs="Calibri"/>
        </w:rPr>
        <w:t>Southern Regional Education Board. (2017). Readiness Courses: Preparing Students for College and Careers. Retrieved March 6, 2018, from https://goo.gl/xFbwnP</w:t>
      </w:r>
      <w:r>
        <w:fldChar w:fldCharType="end"/>
      </w:r>
    </w:p>
    <w:p w14:paraId="467C046E" w14:textId="7A99396C" w:rsidR="003535FE" w:rsidRPr="008A5DAE" w:rsidRDefault="003535FE" w:rsidP="003535FE">
      <w:pPr>
        <w:rPr>
          <w:rFonts w:cstheme="minorHAnsi"/>
          <w:color w:val="202020"/>
        </w:rPr>
      </w:pPr>
      <w:r w:rsidRPr="008A5DAE">
        <w:rPr>
          <w:rFonts w:cstheme="minorHAnsi"/>
          <w:color w:val="202020"/>
        </w:rPr>
        <w:t>“A second major transition is the transition from high school to post-secondary education for college and careers. The evidence concerning college and career readiness shows clearly that the knowledge, skills, and practices important for readiness include a great deal of mathematics prior to the boundary defined by (+) symbols in these standards. Indeed, some of the highest priority content for college and career readiness comes from Grades 6-8. This body of material includes powerfully useful proficiencies such as applying ratio reasoning in real-world and mathematical problems, computing fluently with positive and negative fractions and decimals, and solving real-world and mathematical problems involving angle measure, area, surface area, and volume. Because important standards for college and career readiness are distributed across grades and courses, systems for evaluating college and career readiness should reach as far back in the standards as Grades 6-8. It is important to note as well that cut scores or other information generated by assessment systems for college and career readiness should be developed in collaboration with representatives from higher education and workforce development programs, and should be validated by subsequent performance of students in college and the workforce.”</w:t>
      </w:r>
    </w:p>
    <w:p w14:paraId="633CDE84" w14:textId="46971DAB" w:rsidR="003535FE" w:rsidRPr="003535FE" w:rsidRDefault="00607AB0" w:rsidP="003535FE">
      <w:hyperlink r:id="rId6" w:history="1">
        <w:r w:rsidR="003535FE">
          <w:rPr>
            <w:rStyle w:val="Hyperlink"/>
          </w:rPr>
          <w:t>http://www.corestandards.org/Math/Content/note-on-courses-transitions/courses-transitions/</w:t>
        </w:r>
      </w:hyperlink>
    </w:p>
    <w:sectPr w:rsidR="003535FE" w:rsidRPr="003535FE" w:rsidSect="00624A79">
      <w:headerReference w:type="default" r:id="rId7"/>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47EEA" w14:textId="77777777" w:rsidR="00715BED" w:rsidRDefault="00715BED" w:rsidP="00715BED">
      <w:pPr>
        <w:spacing w:after="0" w:line="240" w:lineRule="auto"/>
      </w:pPr>
      <w:r>
        <w:separator/>
      </w:r>
    </w:p>
  </w:endnote>
  <w:endnote w:type="continuationSeparator" w:id="0">
    <w:p w14:paraId="58E99DC6" w14:textId="77777777" w:rsidR="00715BED" w:rsidRDefault="00715BED" w:rsidP="00715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AC47D" w14:textId="0E337D95" w:rsidR="00715BED" w:rsidRDefault="00715BED">
    <w:pPr>
      <w:pStyle w:val="Footer"/>
    </w:pPr>
    <w:r>
      <w:t>Conversion chart</w:t>
    </w:r>
    <w:r>
      <w:tab/>
    </w:r>
    <w:fldSimple w:instr=" FILENAME \* MERGEFORMAT ">
      <w:r w:rsidR="003535FE">
        <w:rPr>
          <w:noProof/>
        </w:rPr>
        <w:t>SREB to CCSSM to EC standards.docx</w:t>
      </w:r>
    </w:fldSimple>
    <w:r>
      <w:tab/>
    </w: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D02D1" w14:textId="15C9058E" w:rsidR="00A33E2F" w:rsidRDefault="00A33E2F" w:rsidP="00A33E2F">
    <w:pPr>
      <w:pStyle w:val="Footer"/>
    </w:pPr>
    <w:r>
      <w:t>Conversion chart</w:t>
    </w:r>
    <w:r>
      <w:tab/>
    </w:r>
    <w:r w:rsidR="00607AB0">
      <w:fldChar w:fldCharType="begin"/>
    </w:r>
    <w:r w:rsidR="00607AB0">
      <w:instrText xml:space="preserve"> FILENAME \* MERGEFORMAT </w:instrText>
    </w:r>
    <w:r w:rsidR="00607AB0">
      <w:fldChar w:fldCharType="separate"/>
    </w:r>
    <w:r w:rsidR="003535FE">
      <w:rPr>
        <w:noProof/>
      </w:rPr>
      <w:t>SREB to CCSSM to EC standards.docx</w:t>
    </w:r>
    <w:r w:rsidR="00607AB0">
      <w:rPr>
        <w:noProof/>
      </w:rPr>
      <w:fldChar w:fldCharType="end"/>
    </w:r>
    <w:r>
      <w:tab/>
    </w:r>
    <w:r>
      <w:fldChar w:fldCharType="begin"/>
    </w:r>
    <w:r>
      <w:instrText xml:space="preserve"> PAGE   \* MERGEFORMAT </w:instrText>
    </w:r>
    <w:r>
      <w:fldChar w:fldCharType="separate"/>
    </w:r>
    <w:r>
      <w:t>2</w:t>
    </w:r>
    <w:r>
      <w:rPr>
        <w:noProof/>
      </w:rPr>
      <w:fldChar w:fldCharType="end"/>
    </w:r>
  </w:p>
  <w:p w14:paraId="5B96C7E7" w14:textId="77777777" w:rsidR="00624A79" w:rsidRDefault="00624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56BEB" w14:textId="77777777" w:rsidR="00715BED" w:rsidRDefault="00715BED" w:rsidP="00715BED">
      <w:pPr>
        <w:spacing w:after="0" w:line="240" w:lineRule="auto"/>
      </w:pPr>
      <w:r>
        <w:separator/>
      </w:r>
    </w:p>
  </w:footnote>
  <w:footnote w:type="continuationSeparator" w:id="0">
    <w:p w14:paraId="2C0DECD2" w14:textId="77777777" w:rsidR="00715BED" w:rsidRDefault="00715BED" w:rsidP="00715B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34E92" w14:textId="4DD74F8B" w:rsidR="00715BED" w:rsidRDefault="00715BED">
    <w:pPr>
      <w:pStyle w:val="Header"/>
    </w:pPr>
    <w:r>
      <w:ptab w:relativeTo="margin" w:alignment="center" w:leader="none"/>
    </w:r>
    <w:r>
      <w:t>SREB to CCSSM to EMC2 conversion</w:t>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2CF"/>
    <w:rsid w:val="000A438D"/>
    <w:rsid w:val="000B3C1A"/>
    <w:rsid w:val="000C484B"/>
    <w:rsid w:val="0010222E"/>
    <w:rsid w:val="001501BA"/>
    <w:rsid w:val="00183052"/>
    <w:rsid w:val="001A1D9E"/>
    <w:rsid w:val="0026018E"/>
    <w:rsid w:val="0026682A"/>
    <w:rsid w:val="002676C4"/>
    <w:rsid w:val="002708E2"/>
    <w:rsid w:val="002E7F2C"/>
    <w:rsid w:val="003039A2"/>
    <w:rsid w:val="003535FE"/>
    <w:rsid w:val="00436D47"/>
    <w:rsid w:val="00445CE9"/>
    <w:rsid w:val="005D7566"/>
    <w:rsid w:val="00607AB0"/>
    <w:rsid w:val="00624A79"/>
    <w:rsid w:val="0066221A"/>
    <w:rsid w:val="00675FB3"/>
    <w:rsid w:val="00696595"/>
    <w:rsid w:val="006A62CF"/>
    <w:rsid w:val="00715BED"/>
    <w:rsid w:val="00733D13"/>
    <w:rsid w:val="00743BA5"/>
    <w:rsid w:val="007A6C40"/>
    <w:rsid w:val="008617CE"/>
    <w:rsid w:val="00896395"/>
    <w:rsid w:val="008A5DAE"/>
    <w:rsid w:val="008C702F"/>
    <w:rsid w:val="008E7377"/>
    <w:rsid w:val="008F030C"/>
    <w:rsid w:val="008F5D00"/>
    <w:rsid w:val="00917186"/>
    <w:rsid w:val="009E571B"/>
    <w:rsid w:val="00A33E2F"/>
    <w:rsid w:val="00A94813"/>
    <w:rsid w:val="00B51A72"/>
    <w:rsid w:val="00B773D8"/>
    <w:rsid w:val="00C235DE"/>
    <w:rsid w:val="00C54693"/>
    <w:rsid w:val="00CB6CFE"/>
    <w:rsid w:val="00D414BE"/>
    <w:rsid w:val="00DB7B98"/>
    <w:rsid w:val="00E8442E"/>
    <w:rsid w:val="00EE51F2"/>
    <w:rsid w:val="00F11A93"/>
    <w:rsid w:val="00F2697B"/>
    <w:rsid w:val="00FB6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970A9D"/>
  <w15:chartTrackingRefBased/>
  <w15:docId w15:val="{FBA2004B-9B90-4A78-A802-1DE21A049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6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5B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BED"/>
  </w:style>
  <w:style w:type="paragraph" w:styleId="Footer">
    <w:name w:val="footer"/>
    <w:basedOn w:val="Normal"/>
    <w:link w:val="FooterChar"/>
    <w:uiPriority w:val="99"/>
    <w:unhideWhenUsed/>
    <w:rsid w:val="00715B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BED"/>
  </w:style>
  <w:style w:type="paragraph" w:styleId="Bibliography">
    <w:name w:val="Bibliography"/>
    <w:basedOn w:val="Normal"/>
    <w:next w:val="Normal"/>
    <w:uiPriority w:val="37"/>
    <w:unhideWhenUsed/>
    <w:rsid w:val="00C235DE"/>
    <w:pPr>
      <w:spacing w:after="0" w:line="480" w:lineRule="auto"/>
      <w:ind w:left="720" w:hanging="720"/>
    </w:pPr>
  </w:style>
  <w:style w:type="paragraph" w:styleId="BalloonText">
    <w:name w:val="Balloon Text"/>
    <w:basedOn w:val="Normal"/>
    <w:link w:val="BalloonTextChar"/>
    <w:uiPriority w:val="99"/>
    <w:semiHidden/>
    <w:unhideWhenUsed/>
    <w:rsid w:val="003535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35FE"/>
    <w:rPr>
      <w:rFonts w:ascii="Segoe UI" w:hAnsi="Segoe UI" w:cs="Segoe UI"/>
      <w:sz w:val="18"/>
      <w:szCs w:val="18"/>
    </w:rPr>
  </w:style>
  <w:style w:type="character" w:styleId="Hyperlink">
    <w:name w:val="Hyperlink"/>
    <w:basedOn w:val="DefaultParagraphFont"/>
    <w:uiPriority w:val="99"/>
    <w:semiHidden/>
    <w:unhideWhenUsed/>
    <w:rsid w:val="003535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restandards.org/Math/Content/note-on-courses-transitions/courses-transition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2208</Words>
  <Characters>12588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Long</dc:creator>
  <cp:keywords/>
  <dc:description/>
  <cp:lastModifiedBy>Anita Long</cp:lastModifiedBy>
  <cp:revision>5</cp:revision>
  <cp:lastPrinted>2019-05-02T18:20:00Z</cp:lastPrinted>
  <dcterms:created xsi:type="dcterms:W3CDTF">2019-09-23T15:31:00Z</dcterms:created>
  <dcterms:modified xsi:type="dcterms:W3CDTF">2019-09-23T15:52:00Z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zotero-version="5.0.56"&gt;&lt;session id="aen5CGhG"/&gt;&lt;style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